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Japanese</w:t>
      </w:r>
      <w:r>
        <w:t xml:space="preserve"> </w:t>
      </w:r>
      <w:r>
        <w:t xml:space="preserve">Judicial</w:t>
      </w:r>
      <w:r>
        <w:t xml:space="preserve"> </w:t>
      </w:r>
      <w:r>
        <w:t xml:space="preserve">System</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p>
      <w:pPr>
        <w:pStyle w:val="FirstParagraph"/>
      </w:pPr>
      <w:r>
        <w:t xml:space="preserve">```html</w:t>
      </w:r>
    </w:p>
    <w:bookmarkStart w:id="28" w:name="X8817a92da906bd3561d4f6478ebdce17893d27c"/>
    <w:p>
      <w:pPr>
        <w:pStyle w:val="Heading1"/>
      </w:pPr>
      <w:r>
        <w:t xml:space="preserve">Undergraduate Thesis: The Role of the Judge in Contemporary Japanese Judicial System – A Case Study of Osaka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role, responsibilities, and challenges faced by judges in Japan’s judicial system with a specific focus on</w:t>
      </w:r>
      <w:r>
        <w:t xml:space="preserve"> </w:t>
      </w:r>
      <w:r>
        <w:rPr>
          <w:bCs/>
          <w:b/>
        </w:rPr>
        <w:t xml:space="preserve">Judge</w:t>
      </w:r>
      <w:r>
        <w:t xml:space="preserve">s operating within the jurisdiction of</w:t>
      </w:r>
      <w:r>
        <w:t xml:space="preserve"> </w:t>
      </w:r>
      <w:r>
        <w:rPr>
          <w:bCs/>
          <w:b/>
        </w:rPr>
        <w:t xml:space="preserve">Japan Osaka</w:t>
      </w:r>
      <w:r>
        <w:t xml:space="preserve">. As one of Japan’s most economically and culturally significant regions, Osaka presents a unique case study to analyze how legal professionals navigate traditional Japanese values alongside modern judicial practices. The thesis examines the structure of Japan’s judiciary, the evolving role of judges in a society balancing tradition and reform, and the specific pressures faced by judges in Osaka due to its high population density, complex legal disputes, and historical significance. By synthesizing legal frameworks, case law, and socio-political contexts, this document argues that</w:t>
      </w:r>
      <w:r>
        <w:t xml:space="preserve"> </w:t>
      </w:r>
      <w:r>
        <w:rPr>
          <w:bCs/>
          <w:b/>
        </w:rPr>
        <w:t xml:space="preserve">Judge</w:t>
      </w:r>
      <w:r>
        <w:t xml:space="preserve">s in</w:t>
      </w:r>
      <w:r>
        <w:t xml:space="preserve"> </w:t>
      </w:r>
      <w:r>
        <w:rPr>
          <w:bCs/>
          <w:b/>
        </w:rPr>
        <w:t xml:space="preserve">Japan Osaka</w:t>
      </w:r>
      <w:r>
        <w:t xml:space="preserve"> </w:t>
      </w:r>
      <w:r>
        <w:t xml:space="preserve">play a pivotal role in maintaining judicial integrity while adapting to the demands of a rapidly changing society.</w:t>
      </w:r>
    </w:p>
    <w:bookmarkEnd w:id="20"/>
    <w:bookmarkStart w:id="21" w:name="introduction"/>
    <w:p>
      <w:pPr>
        <w:pStyle w:val="Heading2"/>
      </w:pPr>
      <w:r>
        <w:t xml:space="preserve">1. Introduction</w:t>
      </w:r>
    </w:p>
    <w:p>
      <w:pPr>
        <w:pStyle w:val="FirstParagraph"/>
      </w:pPr>
      <w:r>
        <w:t xml:space="preserve">The Japanese legal system is rooted in a blend of civil law traditions and unique cultural norms, with judges serving as central arbiters of justice. In</w:t>
      </w:r>
      <w:r>
        <w:t xml:space="preserve"> </w:t>
      </w:r>
      <w:r>
        <w:rPr>
          <w:bCs/>
          <w:b/>
        </w:rPr>
        <w:t xml:space="preserve">Japan Osaka</w:t>
      </w:r>
      <w:r>
        <w:t xml:space="preserve">, where commercial activity, population density, and historical significance intersect, the role of the</w:t>
      </w:r>
      <w:r>
        <w:t xml:space="preserve"> </w:t>
      </w:r>
      <w:r>
        <w:rPr>
          <w:bCs/>
          <w:b/>
        </w:rPr>
        <w:t xml:space="preserve">Judge</w:t>
      </w:r>
      <w:r>
        <w:t xml:space="preserve"> </w:t>
      </w:r>
      <w:r>
        <w:t xml:space="preserve">is both demanding and symbolic. This thesis investigates how</w:t>
      </w:r>
      <w:r>
        <w:t xml:space="preserve"> </w:t>
      </w:r>
      <w:r>
        <w:rPr>
          <w:bCs/>
          <w:b/>
        </w:rPr>
        <w:t xml:space="preserve">Judge</w:t>
      </w:r>
      <w:r>
        <w:t xml:space="preserve">s in Osaka contribute to Japan’s broader judicial framework while addressing local challenges such as case backlogs, public expectations of transparency, and the influence of societal values on legal interpretation. By focusing on Osaka, this study highlights the interplay between national judicial policies and regional dynamics that shape the daily work of</w:t>
      </w:r>
      <w:r>
        <w:t xml:space="preserve"> </w:t>
      </w:r>
      <w:r>
        <w:rPr>
          <w:bCs/>
          <w:b/>
        </w:rPr>
        <w:t xml:space="preserve">Judge</w:t>
      </w:r>
      <w:r>
        <w:t xml:space="preserve">s in a high-stakes urban environment.</w:t>
      </w:r>
    </w:p>
    <w:bookmarkEnd w:id="21"/>
    <w:bookmarkStart w:id="22" w:name="Xea893b525bff10bbfa9c1c61e736e6fef750f50"/>
    <w:p>
      <w:pPr>
        <w:pStyle w:val="Heading2"/>
      </w:pPr>
      <w:r>
        <w:t xml:space="preserve">2. The Structure and Function of Japan’s Judicial System</w:t>
      </w:r>
    </w:p>
    <w:p>
      <w:pPr>
        <w:pStyle w:val="FirstParagraph"/>
      </w:pPr>
      <w:r>
        <w:t xml:space="preserve">Japan’s judiciary operates under a hierarchical system comprising local, high, and supreme courts. Local courts handle criminal, civil, family law cases, and administrative disputes at the regional level. In</w:t>
      </w:r>
      <w:r>
        <w:t xml:space="preserve"> </w:t>
      </w:r>
      <w:r>
        <w:rPr>
          <w:bCs/>
          <w:b/>
        </w:rPr>
        <w:t xml:space="preserve">Japan Osaka</w:t>
      </w:r>
      <w:r>
        <w:t xml:space="preserve">, this includes the Osaka District Court (大阪地方裁判所), which serves as the primary trial court for civil and criminal matters in the region. The role of a</w:t>
      </w:r>
      <w:r>
        <w:t xml:space="preserve"> </w:t>
      </w:r>
      <w:r>
        <w:rPr>
          <w:bCs/>
          <w:b/>
        </w:rPr>
        <w:t xml:space="preserve">Judge</w:t>
      </w:r>
      <w:r>
        <w:t xml:space="preserve"> </w:t>
      </w:r>
      <w:r>
        <w:t xml:space="preserve">in this system is to interpret laws, ensure fair trials, and deliver verdicts grounded in legal precedent while considering societal values.</w:t>
      </w:r>
    </w:p>
    <w:p>
      <w:pPr>
        <w:pStyle w:val="BodyText"/>
      </w:pPr>
      <w:r>
        <w:t xml:space="preserve">Japan’s judicial philosophy emphasizes consensus over adversarial processes, a legacy of its civil law origins. However, judges in Osaka face unique pressures due to the region’s status as Japan’s second-largest city and economic hub. High-profile cases involving corporate law, organized crime (yakuza), or labor disputes often test the impartiality and adaptability of</w:t>
      </w:r>
      <w:r>
        <w:t xml:space="preserve"> </w:t>
      </w:r>
      <w:r>
        <w:rPr>
          <w:bCs/>
          <w:b/>
        </w:rPr>
        <w:t xml:space="preserve">Judge</w:t>
      </w:r>
      <w:r>
        <w:t xml:space="preserve">s.</w:t>
      </w:r>
    </w:p>
    <w:bookmarkEnd w:id="22"/>
    <w:bookmarkStart w:id="23" w:name="X5ee5e507220eea34f4dcdcadbc9647c3f00aa44"/>
    <w:p>
      <w:pPr>
        <w:pStyle w:val="Heading2"/>
      </w:pPr>
      <w:r>
        <w:t xml:space="preserve">3. The Role of the Judge in Contemporary Osaka</w:t>
      </w:r>
    </w:p>
    <w:p>
      <w:pPr>
        <w:pStyle w:val="FirstParagraph"/>
      </w:pPr>
      <w:r>
        <w:rPr>
          <w:bCs/>
          <w:b/>
        </w:rPr>
        <w:t xml:space="preserve">Judge</w:t>
      </w:r>
      <w:r>
        <w:t xml:space="preserve">s in</w:t>
      </w:r>
      <w:r>
        <w:t xml:space="preserve"> </w:t>
      </w:r>
      <w:r>
        <w:rPr>
          <w:bCs/>
          <w:b/>
        </w:rPr>
        <w:t xml:space="preserve">Japan Osaka</w:t>
      </w:r>
      <w:r>
        <w:t xml:space="preserve"> </w:t>
      </w:r>
      <w:r>
        <w:t xml:space="preserve">must navigate a complex web of legal, cultural, and social factors. For instance:</w:t>
      </w:r>
    </w:p>
    <w:p>
      <w:pPr>
        <w:numPr>
          <w:ilvl w:val="0"/>
          <w:numId w:val="1001"/>
        </w:numPr>
        <w:pStyle w:val="Compact"/>
      </w:pPr>
      <w:r>
        <w:rPr>
          <w:bCs/>
          <w:b/>
        </w:rPr>
        <w:t xml:space="preserve">Cultural Context:</w:t>
      </w:r>
      <w:r>
        <w:t xml:space="preserve"> </w:t>
      </w:r>
      <w:r>
        <w:t xml:space="preserve">Respect for hierarchy and tradition influences how judges interact with defendants, attorneys, and the public. In Osaka’s courts, this manifests in formal protocols that balance respect for judicial authority with accessibility to local communities.</w:t>
      </w:r>
    </w:p>
    <w:p>
      <w:pPr>
        <w:numPr>
          <w:ilvl w:val="0"/>
          <w:numId w:val="1001"/>
        </w:numPr>
        <w:pStyle w:val="Compact"/>
      </w:pPr>
      <w:r>
        <w:rPr>
          <w:bCs/>
          <w:b/>
        </w:rPr>
        <w:t xml:space="preserve">Legal Reforms:</w:t>
      </w:r>
      <w:r>
        <w:t xml:space="preserve"> </w:t>
      </w:r>
      <w:r>
        <w:t xml:space="preserve">Recent amendments to Japan’s judicial code have increased transparency in court proceedings. Judges in Osaka now face higher scrutiny from media and civil society, requiring them to justify decisions with greater clarity.</w:t>
      </w:r>
    </w:p>
    <w:p>
      <w:pPr>
        <w:numPr>
          <w:ilvl w:val="0"/>
          <w:numId w:val="1001"/>
        </w:numPr>
        <w:pStyle w:val="Compact"/>
      </w:pPr>
      <w:r>
        <w:rPr>
          <w:bCs/>
          <w:b/>
        </w:rPr>
        <w:t xml:space="preserve">Economic Impact:</w:t>
      </w:r>
      <w:r>
        <w:t xml:space="preserve"> </w:t>
      </w:r>
      <w:r>
        <w:t xml:space="preserve">Osaka’s role as a commercial center generates complex cases involving corporate fraud, intellectual property rights, and labor law. Judges must stay abreast of evolving legal standards in these areas while maintaining impartiality.</w:t>
      </w:r>
    </w:p>
    <w:bookmarkEnd w:id="23"/>
    <w:bookmarkStart w:id="24" w:name="challenges-faced-by-judges-in-osaka"/>
    <w:p>
      <w:pPr>
        <w:pStyle w:val="Heading2"/>
      </w:pPr>
      <w:r>
        <w:t xml:space="preserve">4. Challenges Faced by Judges in Osaka</w:t>
      </w:r>
    </w:p>
    <w:p>
      <w:pPr>
        <w:pStyle w:val="FirstParagraph"/>
      </w:pPr>
      <w:r>
        <w:t xml:space="preserve">Despite their critical role,</w:t>
      </w:r>
      <w:r>
        <w:t xml:space="preserve"> </w:t>
      </w:r>
      <w:r>
        <w:rPr>
          <w:bCs/>
          <w:b/>
        </w:rPr>
        <w:t xml:space="preserve">Judge</w:t>
      </w:r>
      <w:r>
        <w:t xml:space="preserve">s in</w:t>
      </w:r>
      <w:r>
        <w:t xml:space="preserve"> </w:t>
      </w:r>
      <w:r>
        <w:rPr>
          <w:bCs/>
          <w:b/>
        </w:rPr>
        <w:t xml:space="preserve">Japan Osaka</w:t>
      </w:r>
      <w:r>
        <w:t xml:space="preserve"> </w:t>
      </w:r>
      <w:r>
        <w:t xml:space="preserve">encounter significant challenges:</w:t>
      </w:r>
    </w:p>
    <w:p>
      <w:pPr>
        <w:numPr>
          <w:ilvl w:val="0"/>
          <w:numId w:val="1002"/>
        </w:numPr>
        <w:pStyle w:val="Compact"/>
      </w:pPr>
      <w:r>
        <w:rPr>
          <w:bCs/>
          <w:b/>
        </w:rPr>
        <w:t xml:space="preserve">Caseloads and Efficiency:</w:t>
      </w:r>
      <w:r>
        <w:t xml:space="preserve"> </w:t>
      </w:r>
      <w:r>
        <w:t xml:space="preserve">Osaka’s population density results in an overwhelming number of cases. For example, the Osaka District Court handles over 100,000 civil and criminal cases annually, leading to long trial durations and pressure on judges to expedite resolutions without compromising quality.</w:t>
      </w:r>
    </w:p>
    <w:p>
      <w:pPr>
        <w:numPr>
          <w:ilvl w:val="0"/>
          <w:numId w:val="1002"/>
        </w:numPr>
        <w:pStyle w:val="Compact"/>
      </w:pPr>
      <w:r>
        <w:rPr>
          <w:bCs/>
          <w:b/>
        </w:rPr>
        <w:t xml:space="preserve">Public Trust:</w:t>
      </w:r>
      <w:r>
        <w:t xml:space="preserve"> </w:t>
      </w:r>
      <w:r>
        <w:t xml:space="preserve">Scandals involving judicial corruption or perceived bias have eroded public confidence in the judiciary. In Osaka, where organized crime has historical ties to the legal system, this challenge is particularly acute.</w:t>
      </w:r>
    </w:p>
    <w:p>
      <w:pPr>
        <w:numPr>
          <w:ilvl w:val="0"/>
          <w:numId w:val="1002"/>
        </w:numPr>
        <w:pStyle w:val="Compact"/>
      </w:pPr>
      <w:r>
        <w:rPr>
          <w:bCs/>
          <w:b/>
        </w:rPr>
        <w:t xml:space="preserve">Socio-Economic Disparities:</w:t>
      </w:r>
      <w:r>
        <w:t xml:space="preserve"> </w:t>
      </w:r>
      <w:r>
        <w:t xml:space="preserve">Osaka’s diverse population includes high-income professionals, low-income workers, and marginalized communities. Judges must ensure equitable treatment across these groups while adhering to rigid legal frameworks.</w:t>
      </w:r>
    </w:p>
    <w:bookmarkEnd w:id="24"/>
    <w:bookmarkStart w:id="25" w:name="case-study-judicial-reforms-in-osaka"/>
    <w:p>
      <w:pPr>
        <w:pStyle w:val="Heading2"/>
      </w:pPr>
      <w:r>
        <w:t xml:space="preserve">5. Case Study: Judicial Reforms in Osaka</w:t>
      </w:r>
    </w:p>
    <w:p>
      <w:pPr>
        <w:pStyle w:val="FirstParagraph"/>
      </w:pPr>
      <w:r>
        <w:t xml:space="preserve">To address these challenges, Japan has implemented judicial reforms aimed at improving efficiency and transparency. In</w:t>
      </w:r>
      <w:r>
        <w:t xml:space="preserve"> </w:t>
      </w:r>
      <w:r>
        <w:rPr>
          <w:bCs/>
          <w:b/>
        </w:rPr>
        <w:t xml:space="preserve">Japan Osaka</w:t>
      </w:r>
      <w:r>
        <w:t xml:space="preserve">, initiatives such as the introduction of AI-assisted case management systems and digital court records have reduced administrative burdens on judges. Additionally, the Osaka High Court (大阪高等裁判所) has pioneered training programs to enhance judges’ understanding of modern legal issues like cryptocurrency regulations and cybercrime.</w:t>
      </w:r>
    </w:p>
    <w:p>
      <w:pPr>
        <w:pStyle w:val="BodyText"/>
      </w:pPr>
      <w:r>
        <w:t xml:space="preserve">A notable example is the 2019 trial of a high-profile corporate fraud case involving a major Osaka-based firm. The</w:t>
      </w:r>
      <w:r>
        <w:t xml:space="preserve"> </w:t>
      </w:r>
      <w:r>
        <w:rPr>
          <w:bCs/>
          <w:b/>
        </w:rPr>
        <w:t xml:space="preserve">Judge</w:t>
      </w:r>
      <w:r>
        <w:t xml:space="preserve"> </w:t>
      </w:r>
      <w:r>
        <w:t xml:space="preserve">overseeing this case emphasized the need for strict adherence to evidentiary standards while balancing public interest in holding corporations accountable. This trial underscored how judges in Osaka must act as both legal arbiters and guardians of social justice.</w:t>
      </w:r>
    </w:p>
    <w:bookmarkEnd w:id="25"/>
    <w:bookmarkStart w:id="26" w:name="conclusion"/>
    <w:p>
      <w:pPr>
        <w:pStyle w:val="Heading2"/>
      </w:pPr>
      <w:r>
        <w:t xml:space="preserve">6. Conclusion</w:t>
      </w:r>
    </w:p>
    <w:p>
      <w:pPr>
        <w:pStyle w:val="FirstParagraph"/>
      </w:pPr>
      <w:r>
        <w:t xml:space="preserve">In conclusion,</w:t>
      </w:r>
      <w:r>
        <w:t xml:space="preserve"> </w:t>
      </w:r>
      <w:r>
        <w:rPr>
          <w:bCs/>
          <w:b/>
        </w:rPr>
        <w:t xml:space="preserve">Judge</w:t>
      </w:r>
      <w:r>
        <w:t xml:space="preserve">s in</w:t>
      </w:r>
      <w:r>
        <w:t xml:space="preserve"> </w:t>
      </w:r>
      <w:r>
        <w:rPr>
          <w:bCs/>
          <w:b/>
        </w:rPr>
        <w:t xml:space="preserve">Japan Osaka</w:t>
      </w:r>
      <w:r>
        <w:t xml:space="preserve"> </w:t>
      </w:r>
      <w:r>
        <w:t xml:space="preserve">embody the delicate balance between tradition, modernity, and the demands of a dynamic society. Their work is critical to upholding Japan’s judicial integrity while addressing local challenges such as case backlogs, public trust issues, and socio-economic disparities. This</w:t>
      </w:r>
      <w:r>
        <w:t xml:space="preserve"> </w:t>
      </w:r>
      <w:r>
        <w:rPr>
          <w:bCs/>
          <w:b/>
        </w:rPr>
        <w:t xml:space="preserve">Undergraduate Thesis</w:t>
      </w:r>
      <w:r>
        <w:t xml:space="preserve"> </w:t>
      </w:r>
      <w:r>
        <w:t xml:space="preserve">has demonstrated that the role of the</w:t>
      </w:r>
      <w:r>
        <w:t xml:space="preserve"> </w:t>
      </w:r>
      <w:r>
        <w:rPr>
          <w:bCs/>
          <w:b/>
        </w:rPr>
        <w:t xml:space="preserve">Judge</w:t>
      </w:r>
      <w:r>
        <w:t xml:space="preserve"> </w:t>
      </w:r>
      <w:r>
        <w:t xml:space="preserve">in Osaka extends beyond legal interpretation; it encompasses a responsibility to adapt to societal change while preserving the rule of law. Future research could explore how younger generations of judges in Osaka are redefining judicial ethics in an era of globalization and technological advancement.</w:t>
      </w:r>
    </w:p>
    <w:bookmarkEnd w:id="26"/>
    <w:bookmarkStart w:id="27" w:name="references"/>
    <w:p>
      <w:pPr>
        <w:pStyle w:val="Heading2"/>
      </w:pPr>
      <w:r>
        <w:t xml:space="preserve">References</w:t>
      </w:r>
    </w:p>
    <w:p>
      <w:pPr>
        <w:pStyle w:val="FirstParagraph"/>
      </w:pPr>
      <w:r>
        <w:t xml:space="preserve">[Include references to Japanese legal codes, academic journals, and court records related to Osaka’s judiciary.]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Contemporary Japanese Judicial System – A Case Study of Osaka</dc:title>
  <dc:creator/>
  <dc:language>en</dc:language>
  <cp:keywords/>
  <dcterms:created xsi:type="dcterms:W3CDTF">2026-09-26T22:02:06Z</dcterms:created>
  <dcterms:modified xsi:type="dcterms:W3CDTF">2026-09-26T22:02:06Z</dcterms:modified>
</cp:coreProperties>
</file>

<file path=docProps/custom.xml><?xml version="1.0" encoding="utf-8"?>
<Properties xmlns="http://schemas.openxmlformats.org/officeDocument/2006/custom-properties" xmlns:vt="http://schemas.openxmlformats.org/officeDocument/2006/docPropsVTypes"/>
</file>