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4439b2e88a93cb087ca7c5702f87bde6345b890"/>
    <w:p>
      <w:pPr>
        <w:pStyle w:val="Heading1"/>
      </w:pPr>
      <w:r>
        <w:t xml:space="preserve">The Role of a Judge in the Legal System of Kazakhstan Almaty: An Undergraduate Thesis</w:t>
      </w:r>
    </w:p>
    <w:bookmarkStart w:id="20" w:name="introduction"/>
    <w:p>
      <w:pPr>
        <w:pStyle w:val="Heading2"/>
      </w:pPr>
      <w:r>
        <w:t xml:space="preserve">Introduction</w:t>
      </w:r>
    </w:p>
    <w:p>
      <w:pPr>
        <w:pStyle w:val="FirstParagraph"/>
      </w:pPr>
      <w:r>
        <w:t xml:space="preserve">This undergraduate thesis explores the multifaceted role of a judge within the legal framework of Kazakhstan, with specific attention to the city of Almaty. As one of Kazakhstan’s largest and most economically significant cities, Almaty serves as a critical hub for judicial activity in the country. The judiciary plays a pivotal role in upholding justice, interpreting laws, and ensuring public trust in governance. This document examines how judges in Almaty navigate legal challenges, contribute to the development of the Kazakhstani legal system, and uphold constitutional principles under international and national standards.</w:t>
      </w:r>
    </w:p>
    <w:bookmarkEnd w:id="20"/>
    <w:bookmarkStart w:id="21" w:name="methodology"/>
    <w:p>
      <w:pPr>
        <w:pStyle w:val="Heading2"/>
      </w:pPr>
      <w:r>
        <w:t xml:space="preserve">Methodology</w:t>
      </w:r>
    </w:p>
    <w:p>
      <w:pPr>
        <w:pStyle w:val="FirstParagraph"/>
      </w:pPr>
      <w:r>
        <w:t xml:space="preserve">The research methodology combines qualitative analysis of judicial practices in Almaty with a review of legislative frameworks, court cases, and academic literature. Data was gathered through secondary sources, including statutes from the Republic of Kazakhstan (e.g., the Constitution and Code of Civil Procedure), reports from the Ministry of Justice, and case law published by the Almaty Regional Court. Interviews with legal experts were not conducted due to undergraduate research constraints; however, existing studies on judicial reforms in Central Asia provided contextual insights.</w:t>
      </w:r>
    </w:p>
    <w:bookmarkEnd w:id="21"/>
    <w:bookmarkStart w:id="22" w:name="Xee297658b8e815f0f2628c36eaad54b5b0b5ae5"/>
    <w:p>
      <w:pPr>
        <w:pStyle w:val="Heading2"/>
      </w:pPr>
      <w:r>
        <w:t xml:space="preserve">Historical Context: Judicial System in Kazakhstan</w:t>
      </w:r>
    </w:p>
    <w:p>
      <w:pPr>
        <w:pStyle w:val="FirstParagraph"/>
      </w:pPr>
      <w:r>
        <w:t xml:space="preserve">Kazakhstan’s legal system is rooted in a hybrid model that integrates civil law traditions with Soviet-era structures. Following independence from the Soviet Union in 1991, the country embarked on reforms to align its judiciary with international standards, including those of the Council of Europe. Almaty, as the former capital and economic powerhouse of Kazakhstan, has historically been a center for legal innovation and reform.</w:t>
      </w:r>
    </w:p>
    <w:bookmarkEnd w:id="22"/>
    <w:bookmarkStart w:id="23" w:name="judicial-functions-and-role-in-almaty"/>
    <w:p>
      <w:pPr>
        <w:pStyle w:val="Heading2"/>
      </w:pPr>
      <w:r>
        <w:t xml:space="preserve">Judicial Functions and Role in Almaty</w:t>
      </w:r>
    </w:p>
    <w:p>
      <w:pPr>
        <w:pStyle w:val="FirstParagraph"/>
      </w:pPr>
      <w:r>
        <w:t xml:space="preserve">Judges in Almaty operate within a framework defined by the Constitution of Kazakhstan (1995) and the Code of Judicial Ethics. Their primary duties include adjudicating civil, criminal, and administrative disputes; interpreting laws in accordance with constitutional principles; and ensuring fair trials. In Almaty, judges also play a role in mediating conflicts arising from rapid urbanization, economic transitions, and multicultural dynamics.</w:t>
      </w:r>
    </w:p>
    <w:p>
      <w:pPr>
        <w:pStyle w:val="BodyText"/>
      </w:pPr>
      <w:r>
        <w:t xml:space="preserve">Key responsibilities include:</w:t>
      </w:r>
    </w:p>
    <w:p>
      <w:pPr>
        <w:numPr>
          <w:ilvl w:val="0"/>
          <w:numId w:val="1001"/>
        </w:numPr>
        <w:pStyle w:val="Compact"/>
      </w:pPr>
      <w:r>
        <w:t xml:space="preserve">Presiding over court proceedings to ensure adherence to procedural fairness.</w:t>
      </w:r>
    </w:p>
    <w:p>
      <w:pPr>
        <w:numPr>
          <w:ilvl w:val="0"/>
          <w:numId w:val="1001"/>
        </w:numPr>
        <w:pStyle w:val="Compact"/>
      </w:pPr>
      <w:r>
        <w:t xml:space="preserve">Issuing judgments based on evidence and legal precedent.</w:t>
      </w:r>
    </w:p>
    <w:p>
      <w:pPr>
        <w:numPr>
          <w:ilvl w:val="0"/>
          <w:numId w:val="1001"/>
        </w:numPr>
        <w:pStyle w:val="Compact"/>
      </w:pPr>
      <w:r>
        <w:t xml:space="preserve">Promoting judicial transparency through public records and access to court decisions.</w:t>
      </w:r>
    </w:p>
    <w:bookmarkEnd w:id="23"/>
    <w:bookmarkStart w:id="24" w:name="challenges-faced-by-judges-in-almaty"/>
    <w:p>
      <w:pPr>
        <w:pStyle w:val="Heading2"/>
      </w:pPr>
      <w:r>
        <w:t xml:space="preserve">Challenges Faced by Judges in Almaty</w:t>
      </w:r>
    </w:p>
    <w:p>
      <w:pPr>
        <w:pStyle w:val="FirstParagraph"/>
      </w:pPr>
      <w:r>
        <w:t xml:space="preserve">Judges in Almaty encounter unique challenges, including:</w:t>
      </w:r>
    </w:p>
    <w:p>
      <w:pPr>
        <w:numPr>
          <w:ilvl w:val="0"/>
          <w:numId w:val="1002"/>
        </w:numPr>
        <w:pStyle w:val="Compact"/>
      </w:pPr>
      <w:r>
        <w:rPr>
          <w:bCs/>
          <w:b/>
        </w:rPr>
        <w:t xml:space="preserve">Cultural and Political Influences:</w:t>
      </w:r>
      <w:r>
        <w:t xml:space="preserve"> </w:t>
      </w:r>
      <w:r>
        <w:t xml:space="preserve">Balancing judicial independence with the influence of political or cultural norms, particularly in cases involving high-profile individuals or land disputes.</w:t>
      </w:r>
    </w:p>
    <w:p>
      <w:pPr>
        <w:numPr>
          <w:ilvl w:val="0"/>
          <w:numId w:val="1002"/>
        </w:numPr>
        <w:pStyle w:val="Compact"/>
      </w:pPr>
      <w:r>
        <w:rPr>
          <w:bCs/>
          <w:b/>
        </w:rPr>
        <w:t xml:space="preserve">Resource Limitations:</w:t>
      </w:r>
      <w:r>
        <w:t xml:space="preserve"> </w:t>
      </w:r>
      <w:r>
        <w:t xml:space="preserve">Almaty’s courts often face backlogs due to limited staffing, infrastructure, and technological tools for case management.</w:t>
      </w:r>
    </w:p>
    <w:p>
      <w:pPr>
        <w:numPr>
          <w:ilvl w:val="0"/>
          <w:numId w:val="1002"/>
        </w:numPr>
        <w:pStyle w:val="Compact"/>
      </w:pPr>
      <w:r>
        <w:rPr>
          <w:bCs/>
          <w:b/>
        </w:rPr>
        <w:t xml:space="preserve">Economic Disparities:</w:t>
      </w:r>
      <w:r>
        <w:t xml:space="preserve"> </w:t>
      </w:r>
      <w:r>
        <w:t xml:space="preserve">Handling civil cases related to property rights, commercial litigation, and labor disputes in a city with significant income inequality.</w:t>
      </w:r>
    </w:p>
    <w:bookmarkEnd w:id="24"/>
    <w:bookmarkStart w:id="25" w:name="judicial-reforms-in-almaty"/>
    <w:p>
      <w:pPr>
        <w:pStyle w:val="Heading2"/>
      </w:pPr>
      <w:r>
        <w:t xml:space="preserve">Judicial Reforms in Almaty</w:t>
      </w:r>
    </w:p>
    <w:p>
      <w:pPr>
        <w:pStyle w:val="FirstParagraph"/>
      </w:pPr>
      <w:r>
        <w:t xml:space="preserve">In recent years, Kazakhstan has implemented reforms aimed at modernizing its judiciary. In Almaty, these include:</w:t>
      </w:r>
    </w:p>
    <w:p>
      <w:pPr>
        <w:numPr>
          <w:ilvl w:val="0"/>
          <w:numId w:val="1003"/>
        </w:numPr>
        <w:pStyle w:val="Compact"/>
      </w:pPr>
      <w:r>
        <w:t xml:space="preserve">The introduction of digital case management systems to reduce delays.</w:t>
      </w:r>
    </w:p>
    <w:p>
      <w:pPr>
        <w:numPr>
          <w:ilvl w:val="0"/>
          <w:numId w:val="1003"/>
        </w:numPr>
        <w:pStyle w:val="Compact"/>
      </w:pPr>
      <w:r>
        <w:t xml:space="preserve">Training programs for judges on human rights law and international standards.</w:t>
      </w:r>
    </w:p>
    <w:p>
      <w:pPr>
        <w:numPr>
          <w:ilvl w:val="0"/>
          <w:numId w:val="1003"/>
        </w:numPr>
        <w:pStyle w:val="Compact"/>
      </w:pPr>
      <w:r>
        <w:t xml:space="preserve">Establishing specialized courts for economic disputes and family matters.</w:t>
      </w:r>
    </w:p>
    <w:bookmarkEnd w:id="25"/>
    <w:bookmarkStart w:id="26" w:name="X332edb2557aba0b38b7dd85be60d5d42182cbad"/>
    <w:p>
      <w:pPr>
        <w:pStyle w:val="Heading2"/>
      </w:pPr>
      <w:r>
        <w:t xml:space="preserve">Case Study: Judicial Decision-Making in Almaty</w:t>
      </w:r>
    </w:p>
    <w:p>
      <w:pPr>
        <w:pStyle w:val="FirstParagraph"/>
      </w:pPr>
      <w:r>
        <w:t xml:space="preserve">A notable example is the 2018 case of [Hypothetical Example: “Zhang v. Almaty City Council”], where a judge in Almaty resolved a dispute over land expropriation. The court applied the Land Code of Kazakhstan and international principles of due process, highlighting the balance between state interests and individual rights. This case underscored the importance of judicial discretion in urban development scenarios.</w:t>
      </w:r>
    </w:p>
    <w:bookmarkEnd w:id="26"/>
    <w:bookmarkStart w:id="27" w:name="X136c839eece605942888f3f0fb0d21755aca77f"/>
    <w:p>
      <w:pPr>
        <w:pStyle w:val="Heading2"/>
      </w:pPr>
      <w:r>
        <w:t xml:space="preserve">Comparative Analysis: Judges Abroad vs. Almaty</w:t>
      </w:r>
    </w:p>
    <w:p>
      <w:pPr>
        <w:pStyle w:val="FirstParagraph"/>
      </w:pPr>
      <w:r>
        <w:t xml:space="preserve">While judges in Western jurisdictions often operate under adversarial systems with greater public scrutiny, Kazakhstani judges, including those in Almaty, function within an inquisitorial framework. The emphasis on legal codification and state supervision reflects the country’s civil law heritage. However, recent reforms have sought to align practices with international norms, such as the United Nations Basic Principles on the Independence of the Judiciary.</w:t>
      </w:r>
    </w:p>
    <w:bookmarkEnd w:id="27"/>
    <w:bookmarkStart w:id="28" w:name="conclusion"/>
    <w:p>
      <w:pPr>
        <w:pStyle w:val="Heading2"/>
      </w:pPr>
      <w:r>
        <w:t xml:space="preserve">Conclusion</w:t>
      </w:r>
    </w:p>
    <w:p>
      <w:pPr>
        <w:pStyle w:val="FirstParagraph"/>
      </w:pPr>
      <w:r>
        <w:t xml:space="preserve">The role of a judge in Kazakhstan’s Almaty is both challenging and critical to the nation’s legal evolution. As a city that bridges traditional and modern legal paradigms, Almaty provides a unique lens through which to study judicial practice in Central Asia. Judges here not only interpret laws but also act as mediators of social change, ensuring that the judiciary remains a pillar of justice in Kazakhstan’s ongoing transformation.</w:t>
      </w:r>
    </w:p>
    <w:bookmarkEnd w:id="28"/>
    <w:bookmarkStart w:id="29" w:name="references"/>
    <w:p>
      <w:pPr>
        <w:pStyle w:val="Heading2"/>
      </w:pPr>
      <w:r>
        <w:t xml:space="preserve">References</w:t>
      </w:r>
    </w:p>
    <w:p>
      <w:pPr>
        <w:pStyle w:val="FirstParagraph"/>
      </w:pPr>
      <w:r>
        <w:t xml:space="preserve">1. Constitution of the Republic of Kazakhstan (1995).</w:t>
      </w:r>
      <w:r>
        <w:br/>
      </w:r>
      <w:r>
        <w:t xml:space="preserve">2. Code of Civil Procedure, Republic of Kazakhstan.</w:t>
      </w:r>
      <w:r>
        <w:br/>
      </w:r>
      <w:r>
        <w:t xml:space="preserve">3. Reports from the Ministry of Justice, Republic of Kazakhstan (2018–2023).</w:t>
      </w:r>
      <w:r>
        <w:br/>
      </w:r>
      <w:r>
        <w:t xml:space="preserve">4. United Nations Basic Principles on the Independence of the Judiciary (1990).</w:t>
      </w:r>
      <w:r>
        <w:br/>
      </w:r>
      <w:r>
        <w:t xml:space="preserve">5. Academic articles on judicial reforms in Central Asia.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Kazakhstan Almaty</dc:title>
  <dc:creator/>
  <dc:language>en</dc:language>
  <cp:keywords/>
  <dcterms:created xsi:type="dcterms:W3CDTF">2026-07-21T07:27:45Z</dcterms:created>
  <dcterms:modified xsi:type="dcterms:W3CDTF">2026-07-21T07:27:45Z</dcterms:modified>
</cp:coreProperties>
</file>

<file path=docProps/custom.xml><?xml version="1.0" encoding="utf-8"?>
<Properties xmlns="http://schemas.openxmlformats.org/officeDocument/2006/custom-properties" xmlns:vt="http://schemas.openxmlformats.org/officeDocument/2006/docPropsVTypes"/>
</file>