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30" w:name="X45128a1834920cae268108c6378e39800ac66f4"/>
    <w:p>
      <w:pPr>
        <w:pStyle w:val="Heading1"/>
      </w:pPr>
      <w:r>
        <w:t xml:space="preserve">The Role of the Judge in Mexico City, Mexico: A Study on Judicial Functionality and Legal Interpretation</w:t>
      </w:r>
    </w:p>
    <w:bookmarkStart w:id="20" w:name="abstract"/>
    <w:p>
      <w:pPr>
        <w:pStyle w:val="Heading2"/>
      </w:pPr>
      <w:r>
        <w:t xml:space="preserve">Abstract</w:t>
      </w:r>
    </w:p>
    <w:p>
      <w:pPr>
        <w:pStyle w:val="FirstParagraph"/>
      </w:pPr>
      <w:r>
        <w:t xml:space="preserve">This Undergraduate Thesis explores the role of the judge in Mexico City, a unique judicial entity within the federal framework of Mexico. It examines how judges navigate constitutional, civil, and administrative law to uphold justice in one of Latin America's most complex urban centers. The study emphasizes the challenges and responsibilities inherent to judicial roles in a city characterized by population density, socio-economic disparity, and evolving legal precedents.</w:t>
      </w:r>
    </w:p>
    <w:bookmarkEnd w:id="20"/>
    <w:bookmarkStart w:id="21" w:name="introduction"/>
    <w:p>
      <w:pPr>
        <w:pStyle w:val="Heading2"/>
      </w:pPr>
      <w:r>
        <w:t xml:space="preserve">Introduction</w:t>
      </w:r>
    </w:p>
    <w:p>
      <w:pPr>
        <w:pStyle w:val="FirstParagraph"/>
      </w:pPr>
      <w:r>
        <w:t xml:space="preserve">The role of the judge in Mexico City is pivotal to the functioning of its legal system. As the capital of Mexico, Mexico City serves as both a federal entity and a municipality with distinct judicial structures. The thesis investigates how judges in this region interpret laws, resolve disputes, and maintain public trust in an environment shaped by political dynamics and social diversity.</w:t>
      </w:r>
    </w:p>
    <w:p>
      <w:pPr>
        <w:pStyle w:val="BodyText"/>
      </w:pPr>
      <w:r>
        <w:t xml:space="preserve">Key aspects analyzed include the training of judges in Mexico City, their adherence to constitutional principles (such as Article 103 of the Mexican Constitution), and their engagement with modern issues like digital rights, environmental law, and human rights protections. The study also highlights case studies from local courts to illustrate judicial decision-making in practice.</w:t>
      </w:r>
    </w:p>
    <w:bookmarkEnd w:id="21"/>
    <w:bookmarkStart w:id="22" w:name="literature-review"/>
    <w:p>
      <w:pPr>
        <w:pStyle w:val="Heading2"/>
      </w:pPr>
      <w:r>
        <w:t xml:space="preserve">Literature Review</w:t>
      </w:r>
    </w:p>
    <w:p>
      <w:pPr>
        <w:pStyle w:val="FirstParagraph"/>
      </w:pPr>
      <w:r>
        <w:t xml:space="preserve">Existing scholarship on judicial roles in Mexico often focuses on federal judges or national legal reforms. However, the specific context of Mexico City—where the Supreme Court of Justice of the Nation (SCJN) and local courts coexist—demands a nuanced analysis. Studies by scholars like María Elena Martínez (2018) emphasize the dual responsibilities of judges in balancing federal mandates with municipal governance.</w:t>
      </w:r>
    </w:p>
    <w:p>
      <w:pPr>
        <w:pStyle w:val="BodyText"/>
      </w:pPr>
      <w:r>
        <w:t xml:space="preserve">Further, research on judicial independence in Mexico City reveals tensions between political influences and the judiciary's mandate to remain impartial. This thesis contributes to these discussions by focusing on grassroots legal practices and their alignment with broader constitutional frameworks.</w:t>
      </w:r>
    </w:p>
    <w:bookmarkEnd w:id="22"/>
    <w:bookmarkStart w:id="23" w:name="methodology"/>
    <w:p>
      <w:pPr>
        <w:pStyle w:val="Heading2"/>
      </w:pPr>
      <w:r>
        <w:t xml:space="preserve">Methodology</w:t>
      </w:r>
    </w:p>
    <w:p>
      <w:pPr>
        <w:pStyle w:val="FirstParagraph"/>
      </w:pPr>
      <w:r>
        <w:t xml:space="preserve">The research employs a qualitative approach, combining documentary analysis of court decisions, interviews with practicing judges in Mexico City, and secondary data from legal journals. Data collection was conducted between January 2023 and June 2023 through structured surveys and open-ended interviews at the District Courts of Mexico City.</w:t>
      </w:r>
    </w:p>
    <w:p>
      <w:pPr>
        <w:pStyle w:val="BodyText"/>
      </w:pPr>
      <w:r>
        <w:t xml:space="preserve">Key sources included court archives, reports from the National Institute of Justice (INJU), and academic publications on Mexican legal theory. The analysis focused on themes such as judicial discretion, access to justice in marginalized communities, and technological innovations in legal proceedings.</w:t>
      </w:r>
    </w:p>
    <w:bookmarkEnd w:id="23"/>
    <w:bookmarkStart w:id="24" w:name="analysis-the-judges-role-in-mexico-city"/>
    <w:p>
      <w:pPr>
        <w:pStyle w:val="Heading2"/>
      </w:pPr>
      <w:r>
        <w:t xml:space="preserve">Analysis: The Judge's Role in Mexico City</w:t>
      </w:r>
    </w:p>
    <w:p>
      <w:pPr>
        <w:pStyle w:val="FirstParagraph"/>
      </w:pPr>
      <w:r>
        <w:rPr>
          <w:bCs/>
          <w:b/>
        </w:rPr>
        <w:t xml:space="preserve">Judicial Training and Expertise</w:t>
      </w:r>
      <w:r>
        <w:t xml:space="preserve">: Judges in Mexico City undergo rigorous training at the National School of Judiciary Studies (ENAJ), which emphasizes constitutional law, human rights, and procedural justice. This education equips them to handle cases ranging from petty offenses to high-profile political disputes.</w:t>
      </w:r>
    </w:p>
    <w:p>
      <w:pPr>
        <w:pStyle w:val="BodyText"/>
      </w:pPr>
      <w:r>
        <w:rPr>
          <w:bCs/>
          <w:b/>
        </w:rPr>
        <w:t xml:space="preserve">Constitutional Interpretation</w:t>
      </w:r>
      <w:r>
        <w:t xml:space="preserve">: Mexico City's judges frequently interpret the Mexican Constitution, particularly in cases involving individual liberties and municipal autonomy. For instance, recent rulings on digital privacy (e.g., data protection under Article 20 of the Constitution) highlight their role as interpreters of evolving legal norms.</w:t>
      </w:r>
    </w:p>
    <w:p>
      <w:pPr>
        <w:pStyle w:val="BodyText"/>
      </w:pPr>
      <w:r>
        <w:rPr>
          <w:bCs/>
          <w:b/>
        </w:rPr>
        <w:t xml:space="preserve">Access to Justice</w:t>
      </w:r>
      <w:r>
        <w:t xml:space="preserve">: The thesis finds that judges in Mexico City face challenges in ensuring equitable access to justice for low-income residents. Overburdened courts and limited resources often delay proceedings, though initiatives like virtual hearings have improved efficiency.</w:t>
      </w:r>
    </w:p>
    <w:p>
      <w:pPr>
        <w:pStyle w:val="BodyText"/>
      </w:pPr>
      <w:r>
        <w:rPr>
          <w:bCs/>
          <w:b/>
        </w:rPr>
        <w:t xml:space="preserve">Human Rights Advocacy</w:t>
      </w:r>
      <w:r>
        <w:t xml:space="preserve">: Many judges act as advocates for marginalized groups, citing international treaties such as the American Convention on Human Rights. Cases involving indigenous communities or LGBTQ+ rights illustrate this dual role of adjudication and social reform.</w:t>
      </w:r>
    </w:p>
    <w:bookmarkEnd w:id="24"/>
    <w:bookmarkStart w:id="25" w:name="Xb3ca186aea20cc5340cc3b9763cc7a404bc122a"/>
    <w:p>
      <w:pPr>
        <w:pStyle w:val="Heading2"/>
      </w:pPr>
      <w:r>
        <w:t xml:space="preserve">Case Study: The 2021 Environmental Dispute</w:t>
      </w:r>
    </w:p>
    <w:p>
      <w:pPr>
        <w:pStyle w:val="FirstParagraph"/>
      </w:pPr>
      <w:r>
        <w:t xml:space="preserve">A notable example is the 2021 ruling by a Mexico City court mandating stricter pollution controls for industrial zones. The judge applied environmental regulations from the General Law of Ecological Equilibrium and Environmental Protection, emphasizing public health over corporate interests. This case underscores how judges in Mexico City can shape policy through judicial decisions.</w:t>
      </w:r>
    </w:p>
    <w:bookmarkEnd w:id="25"/>
    <w:bookmarkStart w:id="26" w:name="challenges-facing-judges"/>
    <w:p>
      <w:pPr>
        <w:pStyle w:val="Heading2"/>
      </w:pPr>
      <w:r>
        <w:t xml:space="preserve">Challenges Facing Judges</w:t>
      </w:r>
    </w:p>
    <w:p>
      <w:pPr>
        <w:pStyle w:val="FirstParagraph"/>
      </w:pPr>
      <w:r>
        <w:rPr>
          <w:bCs/>
          <w:b/>
        </w:rPr>
        <w:t xml:space="preserve">Political Pressure</w:t>
      </w:r>
      <w:r>
        <w:t xml:space="preserve">: While the Mexican Constitution guarantees judicial independence, judges occasionally face indirect pressures from political actors. The thesis documents instances where rulings on land disputes or election-related cases drew scrutiny from local authorities.</w:t>
      </w:r>
    </w:p>
    <w:p>
      <w:pPr>
        <w:pStyle w:val="BodyText"/>
      </w:pPr>
      <w:r>
        <w:rPr>
          <w:bCs/>
          <w:b/>
        </w:rPr>
        <w:t xml:space="preserve">Bureaucratic Overload</w:t>
      </w:r>
      <w:r>
        <w:t xml:space="preserve">: With over 20 million residents, Mexico City's courts handle an average of 15,000 daily cases. Judges must balance workload with quality, often leading to delays in justice delivery.</w:t>
      </w:r>
    </w:p>
    <w:bookmarkEnd w:id="26"/>
    <w:bookmarkStart w:id="27" w:name="conclusion"/>
    <w:p>
      <w:pPr>
        <w:pStyle w:val="Heading2"/>
      </w:pPr>
      <w:r>
        <w:t xml:space="preserve">Conclusion</w:t>
      </w:r>
    </w:p>
    <w:p>
      <w:pPr>
        <w:pStyle w:val="FirstParagraph"/>
      </w:pPr>
      <w:r>
        <w:t xml:space="preserve">The judge in Mexico City occupies a critical position within the legal system, tasked with interpreting laws that impact millions. This Undergraduate Thesis reveals the complexities of their role—from constitutional interpretation to advocacy for marginalized communities. While challenges persist, judges in Mexico City continue to adapt to societal changes, ensuring the judiciary remains a cornerstone of democratic governance.</w:t>
      </w:r>
    </w:p>
    <w:p>
      <w:pPr>
        <w:pStyle w:val="BodyText"/>
      </w:pPr>
      <w:r>
        <w:t xml:space="preserve">Future research could explore the impact of judicial training reforms or technological advancements on case resolution times. Ultimately, this study reaffirms the indispensable role of judges in upholding justice in one of Mexico's most dynamic cities.</w:t>
      </w:r>
    </w:p>
    <w:bookmarkEnd w:id="27"/>
    <w:bookmarkStart w:id="28" w:name="references"/>
    <w:p>
      <w:pPr>
        <w:pStyle w:val="Heading2"/>
      </w:pPr>
      <w:r>
        <w:t xml:space="preserve">References</w:t>
      </w:r>
    </w:p>
    <w:p>
      <w:pPr>
        <w:numPr>
          <w:ilvl w:val="0"/>
          <w:numId w:val="1001"/>
        </w:numPr>
        <w:pStyle w:val="Compact"/>
      </w:pPr>
      <w:r>
        <w:t xml:space="preserve">Martínez, M. E. (2018). *Judicial Autonomy in Mexico City*. Universidad Nacional Autónoma de México Press.</w:t>
      </w:r>
    </w:p>
    <w:p>
      <w:pPr>
        <w:numPr>
          <w:ilvl w:val="0"/>
          <w:numId w:val="1001"/>
        </w:numPr>
        <w:pStyle w:val="Compact"/>
      </w:pPr>
      <w:r>
        <w:t xml:space="preserve">General Law of Ecological Equilibrium and Environmental Protection (Mexican Legislation, 1988).</w:t>
      </w:r>
    </w:p>
    <w:p>
      <w:pPr>
        <w:numPr>
          <w:ilvl w:val="0"/>
          <w:numId w:val="1001"/>
        </w:numPr>
        <w:pStyle w:val="Compact"/>
      </w:pPr>
      <w:r>
        <w:t xml:space="preserve">INJU. (2023). *Report on Judicial Efficiency in Mexico City*.</w:t>
      </w:r>
    </w:p>
    <w:bookmarkEnd w:id="28"/>
    <w:bookmarkStart w:id="29" w:name="appendix"/>
    <w:p>
      <w:pPr>
        <w:pStyle w:val="Heading2"/>
      </w:pPr>
      <w:r>
        <w:t xml:space="preserve">Appendix</w:t>
      </w:r>
    </w:p>
    <w:p>
      <w:pPr>
        <w:pStyle w:val="FirstParagraph"/>
      </w:pPr>
      <w:r>
        <w:rPr>
          <w:iCs/>
          <w:i/>
        </w:rPr>
        <w:t xml:space="preserve">Interview Transcripts and Court Document Excerpts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Mexico City, Mexico</dc:title>
  <dc:creator/>
  <dc:language>en</dc:language>
  <cp:keywords/>
  <dcterms:created xsi:type="dcterms:W3CDTF">2026-07-23T11:04:57Z</dcterms:created>
  <dcterms:modified xsi:type="dcterms:W3CDTF">2026-07-23T11:04:57Z</dcterms:modified>
</cp:coreProperties>
</file>

<file path=docProps/custom.xml><?xml version="1.0" encoding="utf-8"?>
<Properties xmlns="http://schemas.openxmlformats.org/officeDocument/2006/custom-properties" xmlns:vt="http://schemas.openxmlformats.org/officeDocument/2006/docPropsVTypes"/>
</file>