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67c6aec06b7a146a99edee921cc65f1c8f813"/>
    <w:p>
      <w:pPr>
        <w:pStyle w:val="Heading1"/>
      </w:pPr>
      <w:r>
        <w:t xml:space="preserve">Undergraduate Thesis: The Role of a Judge in Myanmar Yangon</w:t>
      </w:r>
    </w:p>
    <w:bookmarkStart w:id="20" w:name="abstract"/>
    <w:p>
      <w:pPr>
        <w:pStyle w:val="Heading2"/>
      </w:pPr>
      <w:r>
        <w:t xml:space="preserve">Abstract</w:t>
      </w:r>
    </w:p>
    <w:p>
      <w:pPr>
        <w:pStyle w:val="FirstParagraph"/>
      </w:pPr>
      <w:r>
        <w:t xml:space="preserve">This Undergraduate Thesis explores the critical role of a judge within the judicial system of Myanmar, with a specific focus on Yangon. As the largest city in Myanmar and the hub of legal institutions, Yangon plays a pivotal role in shaping judicial practices and challenges. The thesis examines how judges navigate complex legal frameworks, political dynamics, and societal expectations to uphold justice in a region undergoing rapid change. By analyzing case studies, historical context, and contemporary issues, this document highlights the importance of an independent judiciary in maintaining the rule of law within Myanmar Yangon.</w:t>
      </w:r>
    </w:p>
    <w:bookmarkEnd w:id="20"/>
    <w:bookmarkStart w:id="21" w:name="introduction"/>
    <w:p>
      <w:pPr>
        <w:pStyle w:val="Heading2"/>
      </w:pPr>
      <w:r>
        <w:t xml:space="preserve">Introduction</w:t>
      </w:r>
    </w:p>
    <w:p>
      <w:pPr>
        <w:pStyle w:val="FirstParagraph"/>
      </w:pPr>
      <w:r>
        <w:t xml:space="preserve">The concept of a Judge is central to any functional legal system, serving as both an arbiter of justice and a guardian of constitutional principles. In Myanmar, where legal traditions are influenced by colonial history and modern reforms, the role of a judge in Yangon carries unique significance. As the capital city's judicial institutions handle a vast majority of civil and criminal cases across the country, Yangon-based judges must balance adherence to national laws with localized societal norms. This thesis aims to critically evaluate how judges in Myanmar Yangon contribute to legal stability and public trust in the judiciary amid ongoing political and economic transformations.</w:t>
      </w:r>
    </w:p>
    <w:bookmarkEnd w:id="21"/>
    <w:bookmarkStart w:id="22" w:name="X295b2e2ecce9ee0da72d09590067db9c35de3e4"/>
    <w:p>
      <w:pPr>
        <w:pStyle w:val="Heading2"/>
      </w:pPr>
      <w:r>
        <w:t xml:space="preserve">Historical Context of Myanmar's Judicial System</w:t>
      </w:r>
    </w:p>
    <w:p>
      <w:pPr>
        <w:pStyle w:val="FirstParagraph"/>
      </w:pPr>
      <w:r>
        <w:t xml:space="preserve">The judicial system of Myanmar has evolved under the influence of British colonial rule, which introduced a common law framework. Post-independence, the country’s legal structure was redefined to align with socialist principles until the 1988 military coup. Since then, judicial independence has been periodically challenged by political interference. In Yangon, where courts are concentrated due to its status as the administrative and economic capital, judges have historically faced pressure from both government entities and civil society.</w:t>
      </w:r>
    </w:p>
    <w:bookmarkEnd w:id="22"/>
    <w:bookmarkStart w:id="23" w:name="the-role-of-a-judge-in-myanmar-yangon"/>
    <w:p>
      <w:pPr>
        <w:pStyle w:val="Heading2"/>
      </w:pPr>
      <w:r>
        <w:t xml:space="preserve">The Role of a Judge in Myanmar Yangon</w:t>
      </w:r>
    </w:p>
    <w:p>
      <w:pPr>
        <w:pStyle w:val="FirstParagraph"/>
      </w:pPr>
      <w:r>
        <w:t xml:space="preserve">In Myanmar Yangon, a judge’s responsibilities extend beyond interpreting statutes. They are tasked with ensuring fair trials, protecting individual rights, and fostering public confidence in the legal system. Key duties include:</w:t>
      </w:r>
    </w:p>
    <w:p>
      <w:pPr>
        <w:numPr>
          <w:ilvl w:val="0"/>
          <w:numId w:val="1001"/>
        </w:numPr>
        <w:pStyle w:val="Compact"/>
      </w:pPr>
      <w:r>
        <w:t xml:space="preserve">Presiding over civil and criminal cases in courts such as the Yangon High Court.</w:t>
      </w:r>
    </w:p>
    <w:p>
      <w:pPr>
        <w:numPr>
          <w:ilvl w:val="0"/>
          <w:numId w:val="1001"/>
        </w:numPr>
        <w:pStyle w:val="Compact"/>
      </w:pPr>
      <w:r>
        <w:t xml:space="preserve">Interpreting constitutional provisions and national laws applicable to Myanmar’s diverse population.</w:t>
      </w:r>
    </w:p>
    <w:p>
      <w:pPr>
        <w:numPr>
          <w:ilvl w:val="0"/>
          <w:numId w:val="1001"/>
        </w:numPr>
        <w:pStyle w:val="Compact"/>
      </w:pPr>
      <w:r>
        <w:t xml:space="preserve">Mediating disputes between parties while adhering to procedural justice standards.</w:t>
      </w:r>
    </w:p>
    <w:p>
      <w:pPr>
        <w:numPr>
          <w:ilvl w:val="0"/>
          <w:numId w:val="1001"/>
        </w:numPr>
        <w:pStyle w:val="Compact"/>
      </w:pPr>
      <w:r>
        <w:t xml:space="preserve">Maintaining judicial independence amid political pressures, particularly in cases involving corruption or human rights violations.</w:t>
      </w:r>
    </w:p>
    <w:p>
      <w:pPr>
        <w:pStyle w:val="FirstParagraph"/>
      </w:pPr>
      <w:r>
        <w:t xml:space="preserve">Judges in Yangon must also contend with challenges such as limited resources, bureaucratic inefficiencies, and public skepticism toward the judiciary. Their role is further complicated by the ongoing transition from military-led governance to a more civilian-oriented system since 2011.</w:t>
      </w:r>
    </w:p>
    <w:bookmarkEnd w:id="23"/>
    <w:bookmarkStart w:id="24" w:name="case-study-judicial-reforms-in-yangon"/>
    <w:p>
      <w:pPr>
        <w:pStyle w:val="Heading2"/>
      </w:pPr>
      <w:r>
        <w:t xml:space="preserve">Case Study: Judicial Reforms in Yangon</w:t>
      </w:r>
    </w:p>
    <w:p>
      <w:pPr>
        <w:pStyle w:val="FirstParagraph"/>
      </w:pPr>
      <w:r>
        <w:t xml:space="preserve">A notable example of judicial activity in Yangon is the 2017 trial of high-profile corruption cases involving former government officials. Judges presiding over these cases faced intense media scrutiny and public interest, highlighting the dual role of judges as legal experts and symbols of accountability. This case study underscores how judges in Yangon must navigate political sensitivities while upholding due process.</w:t>
      </w:r>
    </w:p>
    <w:p>
      <w:pPr>
        <w:pStyle w:val="BodyText"/>
      </w:pPr>
      <w:r>
        <w:t xml:space="preserve">Additionally, efforts to digitize court proceedings in Yangon have aimed to reduce delays and improve transparency. Judges have been central to implementing these reforms, which reflect the judiciary’s adaptation to modern governance challenges.</w:t>
      </w:r>
    </w:p>
    <w:bookmarkEnd w:id="24"/>
    <w:bookmarkStart w:id="25" w:name="Xdcfbc6d36386620a2a7a271e7331a4c855f7a5d"/>
    <w:p>
      <w:pPr>
        <w:pStyle w:val="Heading2"/>
      </w:pPr>
      <w:r>
        <w:t xml:space="preserve">Challenges Facing Judges in Myanmar Yangon</w:t>
      </w:r>
    </w:p>
    <w:p>
      <w:pPr>
        <w:pStyle w:val="FirstParagraph"/>
      </w:pPr>
      <w:r>
        <w:t xml:space="preserve">Judges operating within Myanmar Yangon encounter several obstacles that impact their ability to deliver impartial justice:</w:t>
      </w:r>
    </w:p>
    <w:p>
      <w:pPr>
        <w:numPr>
          <w:ilvl w:val="0"/>
          <w:numId w:val="1002"/>
        </w:numPr>
        <w:pStyle w:val="Compact"/>
      </w:pPr>
      <w:r>
        <w:rPr>
          <w:bCs/>
          <w:b/>
        </w:rPr>
        <w:t xml:space="preserve">Political Influence:</w:t>
      </w:r>
      <w:r>
        <w:t xml:space="preserve"> </w:t>
      </w:r>
      <w:r>
        <w:t xml:space="preserve">The legacy of military rule has left lingering concerns about the judiciary’s independence. Judges may face pressure from state actors in politically sensitive cases.</w:t>
      </w:r>
    </w:p>
    <w:p>
      <w:pPr>
        <w:numPr>
          <w:ilvl w:val="0"/>
          <w:numId w:val="1002"/>
        </w:numPr>
        <w:pStyle w:val="Compact"/>
      </w:pPr>
      <w:r>
        <w:rPr>
          <w:bCs/>
          <w:b/>
        </w:rPr>
        <w:t xml:space="preserve">Lack of Resources:</w:t>
      </w:r>
      <w:r>
        <w:t xml:space="preserve"> </w:t>
      </w:r>
      <w:r>
        <w:t xml:space="preserve">Courts in Yangon often struggle with insufficient funding, outdated infrastructure, and overcrowded dockets.</w:t>
      </w:r>
    </w:p>
    <w:p>
      <w:pPr>
        <w:numPr>
          <w:ilvl w:val="0"/>
          <w:numId w:val="1002"/>
        </w:numPr>
        <w:pStyle w:val="Compact"/>
      </w:pPr>
      <w:r>
        <w:rPr>
          <w:bCs/>
          <w:b/>
        </w:rPr>
        <w:t xml:space="preserve">Cultural Dynamics:</w:t>
      </w:r>
      <w:r>
        <w:t xml:space="preserve"> </w:t>
      </w:r>
      <w:r>
        <w:t xml:space="preserve">The role of a judge must align with local customs while enforcing national laws, requiring nuanced decision-making.</w:t>
      </w:r>
    </w:p>
    <w:p>
      <w:pPr>
        <w:pStyle w:val="FirstParagraph"/>
      </w:pPr>
      <w:r>
        <w:t xml:space="preserve">These challenges are compounded by the need to address cases related to ethnic conflicts, land disputes, and economic crimes—all of which are prevalent in Yangon due to its status as a commercial hub.</w:t>
      </w:r>
    </w:p>
    <w:bookmarkEnd w:id="25"/>
    <w:bookmarkStart w:id="26" w:name="X89e3eda9c22480673fc83f99d99c813e127fcba"/>
    <w:p>
      <w:pPr>
        <w:pStyle w:val="Heading2"/>
      </w:pPr>
      <w:r>
        <w:t xml:space="preserve">The Future of Judicial Practice in Myanmar Yangon</w:t>
      </w:r>
    </w:p>
    <w:p>
      <w:pPr>
        <w:pStyle w:val="FirstParagraph"/>
      </w:pPr>
      <w:r>
        <w:t xml:space="preserve">As Myanmar transitions toward democratic governance, the role of judges in Yangon will become increasingly vital. Strengthening judicial independence, enhancing training programs for judges, and increasing public awareness about the judiciary’s functions are critical steps. The government and civil society must collaborate to ensure that judges can operate without fear of reprisal or undue influence.</w:t>
      </w:r>
    </w:p>
    <w:p>
      <w:pPr>
        <w:pStyle w:val="BodyText"/>
      </w:pPr>
      <w:r>
        <w:t xml:space="preserve">Moreover, international partnerships—such as those with organizations like the UN or ASEAN—could provide frameworks for judicial reforms tailored to Myanmar’s unique context. This would empower judges in Yangon to uphold the rule of law while addressing local challenges effectively.</w:t>
      </w:r>
    </w:p>
    <w:bookmarkEnd w:id="26"/>
    <w:bookmarkStart w:id="27" w:name="conclusion"/>
    <w:p>
      <w:pPr>
        <w:pStyle w:val="Heading2"/>
      </w:pPr>
      <w:r>
        <w:t xml:space="preserve">Conclusion</w:t>
      </w:r>
    </w:p>
    <w:p>
      <w:pPr>
        <w:pStyle w:val="FirstParagraph"/>
      </w:pPr>
      <w:r>
        <w:t xml:space="preserve">The role of a Judge in Myanmar Yangon is multifaceted, reflecting the city’s prominence as a legal and administrative center. This Undergraduate Thesis has demonstrated that judges are not merely interpreters of law but also custodians of justice in a society grappling with political change and societal expectations. By examining their responsibilities, challenges, and contributions to judicial reform, this document underscores the importance of an independent judiciary in fostering stability and trust within Myanmar Yangon. Future research should focus on longitudinal studies of judicial performance and the impact of reforms on public perception.</w:t>
      </w:r>
    </w:p>
    <w:bookmarkEnd w:id="27"/>
    <w:bookmarkStart w:id="28" w:name="references"/>
    <w:p>
      <w:pPr>
        <w:pStyle w:val="Heading2"/>
      </w:pPr>
      <w:r>
        <w:t xml:space="preserve">References</w:t>
      </w:r>
    </w:p>
    <w:p>
      <w:pPr>
        <w:numPr>
          <w:ilvl w:val="0"/>
          <w:numId w:val="1003"/>
        </w:numPr>
        <w:pStyle w:val="Compact"/>
      </w:pPr>
      <w:r>
        <w:t xml:space="preserve">Myanmar Constitution (2008). Ministry of Law, Myanmar.</w:t>
      </w:r>
    </w:p>
    <w:p>
      <w:pPr>
        <w:numPr>
          <w:ilvl w:val="0"/>
          <w:numId w:val="1003"/>
        </w:numPr>
        <w:pStyle w:val="Compact"/>
      </w:pPr>
      <w:r>
        <w:t xml:space="preserve">"Judicial Reforms in Post-Coup Myanmar." Journal of Southeast Asian Legal Studies, 2019.</w:t>
      </w:r>
    </w:p>
    <w:p>
      <w:pPr>
        <w:numPr>
          <w:ilvl w:val="0"/>
          <w:numId w:val="1003"/>
        </w:numPr>
        <w:pStyle w:val="Compact"/>
      </w:pPr>
      <w:r>
        <w:t xml:space="preserve">World Bank Report: "Governance and Judicial Efficiency in Yangon,"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Myanmar Yangon</dc:title>
  <dc:creator/>
  <dc:language>en</dc:language>
  <cp:keywords/>
  <dcterms:created xsi:type="dcterms:W3CDTF">2026-07-21T15:49:12Z</dcterms:created>
  <dcterms:modified xsi:type="dcterms:W3CDTF">2026-07-21T15:49:12Z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