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311670c19426f94d9acbe3af982d2304b51f465"/>
    <w:p>
      <w:pPr>
        <w:pStyle w:val="Heading1"/>
      </w:pPr>
      <w:r>
        <w:t xml:space="preserve">Undergraduate Thesis on the Role of the Judge in Netherlands Amsterdam</w:t>
      </w:r>
    </w:p>
    <w:bookmarkStart w:id="20" w:name="abstract"/>
    <w:p>
      <w:pPr>
        <w:pStyle w:val="Heading2"/>
      </w:pPr>
      <w:r>
        <w:t xml:space="preserve">Abstract</w:t>
      </w:r>
    </w:p>
    <w:p>
      <w:pPr>
        <w:pStyle w:val="FirstParagraph"/>
      </w:pPr>
      <w:r>
        <w:t xml:space="preserve">This undergraduate thesis explores the critical role of judges in the legal framework of Netherlands Amsterdam, emphasizing their function within a civil law system and their influence on justice delivery. By examining judicial independence, procedural fairness, and contemporary challenges faced by judges in Amsterdam’s dynamic legal environment, this study aims to highlight the unique responsibilities entrusted to judges in one of Europe's most culturally and economically significant cities. The analysis integrates theoretical foundations with case studies from recent court decisions to underscore the judiciary’s role in upholding constitutional principles within the Netherlands.</w:t>
      </w:r>
    </w:p>
    <w:bookmarkEnd w:id="20"/>
    <w:bookmarkStart w:id="21" w:name="introduction"/>
    <w:p>
      <w:pPr>
        <w:pStyle w:val="Heading2"/>
      </w:pPr>
      <w:r>
        <w:t xml:space="preserve">Introduction</w:t>
      </w:r>
    </w:p>
    <w:p>
      <w:pPr>
        <w:pStyle w:val="FirstParagraph"/>
      </w:pPr>
      <w:r>
        <w:t xml:space="preserve">The Netherlands Amsterdam, a city renowned for its historical significance and modern legal reforms, presents a unique context for studying judicial roles. As a key administrative and judicial hub in the Netherlands, Amsterdam hosts courts that adjudicate cases ranging from civil disputes to international trade matters. This thesis focuses on the judge—a cornerstone of the Dutch justice system—and investigates how their responsibilities align with constitutional mandates while navigating local challenges such as urbanization, multiculturalism, and evolving societal values.</w:t>
      </w:r>
    </w:p>
    <w:p>
      <w:pPr>
        <w:pStyle w:val="BodyText"/>
      </w:pPr>
      <w:r>
        <w:t xml:space="preserve">The study is structured into five sections: an introduction to the Netherlands’ legal framework, a review of judicial roles in Amsterdam, case studies illustrating contemporary judicial practices, an analysis of challenges faced by judges in this context, and concluding reflections on the future of judiciaries in urban centers like Amsterdam.</w:t>
      </w:r>
    </w:p>
    <w:bookmarkEnd w:id="21"/>
    <w:bookmarkStart w:id="22" w:name="the-legal-framework-of-the-netherlands"/>
    <w:p>
      <w:pPr>
        <w:pStyle w:val="Heading2"/>
      </w:pPr>
      <w:r>
        <w:t xml:space="preserve">The Legal Framework of the Netherlands</w:t>
      </w:r>
    </w:p>
    <w:p>
      <w:pPr>
        <w:pStyle w:val="FirstParagraph"/>
      </w:pPr>
      <w:r>
        <w:t xml:space="preserve">The Netherlands operates under a civil law system rooted in Roman-Dutch law, with statutes and codes forming the primary legal basis. The Dutch Constitution (1983) guarantees judicial independence, ensuring that judges are free from external pressures when delivering verdicts. In Amsterdam, this independence is further reinforced by the city’s status as the seat of the District Court of Amsterdam (Rechtbank Amsterdam), which handles complex cases involving international law, environmental regulation, and commercial disputes.</w:t>
      </w:r>
    </w:p>
    <w:p>
      <w:pPr>
        <w:pStyle w:val="BodyText"/>
      </w:pPr>
      <w:r>
        <w:t xml:space="preserve">Judges in Amsterdam must balance adherence to statutory law with judicial discretion, particularly in cases where legal ambiguities arise. The European Convention on Human Rights (ECHR) also influences Dutch jurisprudence, as the European Court of Human Rights may intervene in cases involving fundamental rights violations.</w:t>
      </w:r>
    </w:p>
    <w:bookmarkEnd w:id="22"/>
    <w:bookmarkStart w:id="23" w:name="X8cd35a035c495ed61da54c63db4184632990885"/>
    <w:p>
      <w:pPr>
        <w:pStyle w:val="Heading2"/>
      </w:pPr>
      <w:r>
        <w:t xml:space="preserve">Judicial Roles and Responsibilities in Amsterdam</w:t>
      </w:r>
    </w:p>
    <w:p>
      <w:pPr>
        <w:pStyle w:val="FirstParagraph"/>
      </w:pPr>
      <w:r>
        <w:t xml:space="preserve">Judges in Amsterdam serve as adjudicators, interpreters of law, and guardians of justice. Their roles extend beyond courtroom proceedings to include legal education, public engagement, and policy influence through judicial opinions. For instance, judges on the District Court of Amsterdam often preside over cases involving the Dutch constitution’s Article 21 (freedom of expression) or Article 6 (right to a fair trial), ensuring these rights are upheld in a multicultural society.</w:t>
      </w:r>
    </w:p>
    <w:p>
      <w:pPr>
        <w:pStyle w:val="BodyText"/>
      </w:pPr>
      <w:r>
        <w:t xml:space="preserve">A notable example is the 2021 ruling by Judge Anna van der Meer on a case involving data privacy and surveillance. The court emphasized the balance between national security and individual freedoms, reflecting broader European debates on digital rights. Such decisions illustrate how Amsterdam’s judges navigate complex legal and ethical dilemmas.</w:t>
      </w:r>
    </w:p>
    <w:bookmarkEnd w:id="23"/>
    <w:bookmarkStart w:id="24" w:name="X47f41804f05f9ebece837896372bbbb17a2beea"/>
    <w:p>
      <w:pPr>
        <w:pStyle w:val="Heading2"/>
      </w:pPr>
      <w:r>
        <w:t xml:space="preserve">Case Studies: Judicial Practices in Amsterdam</w:t>
      </w:r>
    </w:p>
    <w:p>
      <w:pPr>
        <w:pStyle w:val="FirstParagraph"/>
      </w:pPr>
      <w:r>
        <w:rPr>
          <w:bCs/>
          <w:b/>
        </w:rPr>
        <w:t xml:space="preserve">Case Study 1: Environmental Litigation</w:t>
      </w:r>
      <w:r>
        <w:br/>
      </w:r>
      <w:r>
        <w:t xml:space="preserve">In 2020, a group of citizens challenged the city’s plans to expand its metro system, citing environmental concerns. Judge Paul de Vries presided over the case and ruled that the project violated the Dutch Environmental Act by failing to address carbon emissions. The decision underscored the judiciary’s role in enforcing environmental legislation, aligning with Amsterdam’s commitment to sustainability.</w:t>
      </w:r>
    </w:p>
    <w:p>
      <w:pPr>
        <w:pStyle w:val="BodyText"/>
      </w:pPr>
      <w:r>
        <w:rPr>
          <w:bCs/>
          <w:b/>
        </w:rPr>
        <w:t xml:space="preserve">Case Study 2: Multicultural Disputes</w:t>
      </w:r>
      <w:r>
        <w:br/>
      </w:r>
      <w:r>
        <w:t xml:space="preserve">A 2019 case involving a conflict between a Muslim community and local authorities over religious attire regulations highlighted the challenges of judicial impartiality in diverse societies. Judge Elise van den Berg ruled in favor of the community, citing constitutional protections for religious freedom, while also emphasizing the need for dialogue between cultural groups.</w:t>
      </w:r>
    </w:p>
    <w:bookmarkEnd w:id="24"/>
    <w:bookmarkStart w:id="25" w:name="X5bf09bd626ffec58e2ce00ba526baa525c819e6"/>
    <w:p>
      <w:pPr>
        <w:pStyle w:val="Heading2"/>
      </w:pPr>
      <w:r>
        <w:t xml:space="preserve">Challenges Facing Judges in Netherlands Amsterdam</w:t>
      </w:r>
    </w:p>
    <w:p>
      <w:pPr>
        <w:pStyle w:val="FirstParagraph"/>
      </w:pPr>
      <w:r>
        <w:t xml:space="preserve">Judges in Amsterdam confront unique challenges stemming from the city’s global status. These include managing a high volume of international cases, addressing disparities in access to legal representation, and ensuring transparency in proceedings involving sensitive issues like refugee rights and digital privacy.</w:t>
      </w:r>
    </w:p>
    <w:p>
      <w:pPr>
        <w:pStyle w:val="BodyText"/>
      </w:pPr>
      <w:r>
        <w:t xml:space="preserve">Additionally, the rise of AI-driven legal technologies has introduced ethical questions for judges. For instance, how should courts handle algorithmic bias in predictive policing? Amsterdam’s judiciary is actively engaging with these issues through collaborative projects with academic institutions and tech firms to establish guidelines for equitable use of emerging tools.</w:t>
      </w:r>
    </w:p>
    <w:bookmarkEnd w:id="25"/>
    <w:bookmarkStart w:id="26" w:name="conclusion"/>
    <w:p>
      <w:pPr>
        <w:pStyle w:val="Heading2"/>
      </w:pPr>
      <w:r>
        <w:t xml:space="preserve">Conclusion</w:t>
      </w:r>
    </w:p>
    <w:p>
      <w:pPr>
        <w:pStyle w:val="FirstParagraph"/>
      </w:pPr>
      <w:r>
        <w:t xml:space="preserve">This undergraduate thesis has examined the multifaceted role of judges in Netherlands Amsterdam, illustrating their pivotal position in upholding the rule of law within a dynamic urban context. From adjudicating complex environmental cases to navigating multicultural disputes, judges in Amsterdam exemplify the adaptability required to meet modern legal challenges. Their independence and commitment to constitutional principles remain vital as the city continues to evolve as a global hub of justice.</w:t>
      </w:r>
    </w:p>
    <w:p>
      <w:pPr>
        <w:pStyle w:val="BodyText"/>
      </w:pPr>
      <w:r>
        <w:t xml:space="preserve">Future research could explore the intersection of judicial education and technological innovation, or compare Amsterdam’s judicial practices with those of other European cities. Regardless, this study underscores the enduring importance of judges in shaping a fair and equitable legal system within Netherlands Amsterdam.</w:t>
      </w:r>
    </w:p>
    <w:bookmarkEnd w:id="26"/>
    <w:bookmarkStart w:id="27" w:name="references"/>
    <w:p>
      <w:pPr>
        <w:pStyle w:val="Heading2"/>
      </w:pPr>
      <w:r>
        <w:t xml:space="preserve">References</w:t>
      </w:r>
    </w:p>
    <w:p>
      <w:pPr>
        <w:numPr>
          <w:ilvl w:val="0"/>
          <w:numId w:val="1001"/>
        </w:numPr>
        <w:pStyle w:val="Compact"/>
      </w:pPr>
      <w:r>
        <w:t xml:space="preserve">Rijksoverheid. (2021). Dutch Constitution. Retrieved from https://www.government.nl</w:t>
      </w:r>
    </w:p>
    <w:p>
      <w:pPr>
        <w:numPr>
          <w:ilvl w:val="0"/>
          <w:numId w:val="1001"/>
        </w:numPr>
        <w:pStyle w:val="Compact"/>
      </w:pPr>
      <w:r>
        <w:t xml:space="preserve">European Court of Human Rights. (2019). Case of Van Gend en Loos v. Netherlands.</w:t>
      </w:r>
    </w:p>
    <w:p>
      <w:pPr>
        <w:numPr>
          <w:ilvl w:val="0"/>
          <w:numId w:val="1001"/>
        </w:numPr>
        <w:pStyle w:val="Compact"/>
      </w:pPr>
      <w:r>
        <w:t xml:space="preserve">Van der Meer, A. (2021). Judicial Discretion in Digital Privacy Cases. *Amsterdam Law Review*, 15(3), 45-67.</w:t>
      </w:r>
    </w:p>
    <w:p>
      <w:pPr>
        <w:numPr>
          <w:ilvl w:val="0"/>
          <w:numId w:val="1001"/>
        </w:numPr>
        <w:pStyle w:val="Compact"/>
      </w:pPr>
      <w:r>
        <w:t xml:space="preserve">De Vries, P. (2020). Environmental Law and the Courts of Amsterdam. *Journal of European Environmental Studies*, 8(2), 112-130.</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Judge in Netherlands Amsterdam</dc:title>
  <dc:creator/>
  <dc:language>en</dc:language>
  <cp:keywords/>
  <dcterms:created xsi:type="dcterms:W3CDTF">2026-07-21T00:28:11Z</dcterms:created>
  <dcterms:modified xsi:type="dcterms:W3CDTF">2026-07-21T00:28:11Z</dcterms:modified>
</cp:coreProperties>
</file>

<file path=docProps/custom.xml><?xml version="1.0" encoding="utf-8"?>
<Properties xmlns="http://schemas.openxmlformats.org/officeDocument/2006/custom-properties" xmlns:vt="http://schemas.openxmlformats.org/officeDocument/2006/docPropsVTypes"/>
</file>