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62056eccf9f5001531395487c7798e563237504"/>
    <w:p>
      <w:pPr>
        <w:pStyle w:val="Heading1"/>
      </w:pPr>
      <w:r>
        <w:t xml:space="preserve">Undergraduate Thesis: The Role of a Judge in New Zealand Wellington</w:t>
      </w:r>
    </w:p>
    <w:bookmarkStart w:id="20" w:name="abstract"/>
    <w:p>
      <w:pPr>
        <w:pStyle w:val="Heading2"/>
      </w:pPr>
      <w:r>
        <w:t xml:space="preserve">Abstract</w:t>
      </w:r>
    </w:p>
    <w:p>
      <w:pPr>
        <w:pStyle w:val="FirstParagraph"/>
      </w:pPr>
      <w:r>
        <w:t xml:space="preserve">This Undergraduate Thesis explores the multifaceted role of a judge within the legal framework of New Zealand, with a specific focus on the city of Wellington. As the capital and a hub for legal activity, Wellington presents unique challenges and responsibilities for judges operating within its judicial system. This document examines historical, contemporary, and ethical dimensions of judicial practice in this region. By analyzing case law, legislative frameworks, and societal expectations of justice delivery in New Zealand Wellington, this thesis aims to highlight the critical importance of the judiciary as a cornerstone of democracy. The study underscores the need for adaptability and integrity in adjudicating complex legal issues while maintaining public trust.</w:t>
      </w:r>
    </w:p>
    <w:bookmarkEnd w:id="20"/>
    <w:bookmarkStart w:id="21" w:name="introduction"/>
    <w:p>
      <w:pPr>
        <w:pStyle w:val="Heading2"/>
      </w:pPr>
      <w:r>
        <w:t xml:space="preserve">Introduction</w:t>
      </w:r>
    </w:p>
    <w:p>
      <w:pPr>
        <w:pStyle w:val="FirstParagraph"/>
      </w:pPr>
      <w:r>
        <w:t xml:space="preserve">The role of a judge is central to the functioning of any legal system, serving as both arbiter and guardian of justice. In New Zealand, where the judiciary operates under a common law tradition with unique Māori constitutional principles, judges face distinctive responsibilities. Wellington, as the political and administrative center of New Zealand, hosts key judicial institutions such as the High Court (Wellington), which handles cases ranging from commercial disputes to constitutional matters. This Undergraduate Thesis investigates how a judge in Wellington navigates these complexities while upholding the rule of law and addressing societal demands for equity. Through this study, readers will gain insight into the interplay between legal theory, practical challenges, and cultural context in shaping judicial decision-making.</w:t>
      </w:r>
    </w:p>
    <w:bookmarkEnd w:id="21"/>
    <w:bookmarkStart w:id="22" w:name="X822dae1b57b80a6431b3dbe5dfb143f23adbadc"/>
    <w:p>
      <w:pPr>
        <w:pStyle w:val="Heading2"/>
      </w:pPr>
      <w:r>
        <w:t xml:space="preserve">Historical Context of the Judiciary in Wellington</w:t>
      </w:r>
    </w:p>
    <w:p>
      <w:pPr>
        <w:pStyle w:val="FirstParagraph"/>
      </w:pPr>
      <w:r>
        <w:t xml:space="preserve">New Zealand’s judicial system has evolved alongside its colonial history and post-colonial identity. The establishment of Wellington as the capital in 1865 solidified its role as a legal epicenter, with courts serving both colonial and Māori communities. The current structure of the judiciary reflects this duality, incorporating statutory frameworks like the</w:t>
      </w:r>
      <w:r>
        <w:t xml:space="preserve"> </w:t>
      </w:r>
      <w:r>
        <w:rPr>
          <w:iCs/>
          <w:i/>
        </w:rPr>
        <w:t xml:space="preserve">Courts Act 2003</w:t>
      </w:r>
      <w:r>
        <w:t xml:space="preserve"> </w:t>
      </w:r>
      <w:r>
        <w:t xml:space="preserve">and principles from Te Tiriti o Waitangi (the Treaty of Waitangi). Historically, judges in Wellington have been tasked with balancing colonial legal norms with indigenous perspectives, a legacy that continues to influence contemporary judicial practice. This historical context underscores the necessity for judges to remain culturally aware and legally precise in their rulings.</w:t>
      </w:r>
    </w:p>
    <w:bookmarkEnd w:id="22"/>
    <w:bookmarkStart w:id="23" w:name="X9e96dd449dbdeff70ebd98f34efa14394a6de22"/>
    <w:p>
      <w:pPr>
        <w:pStyle w:val="Heading2"/>
      </w:pPr>
      <w:r>
        <w:t xml:space="preserve">The Contemporary Role of a Judge in New Zealand Wellington</w:t>
      </w:r>
    </w:p>
    <w:p>
      <w:pPr>
        <w:pStyle w:val="FirstParagraph"/>
      </w:pPr>
      <w:r>
        <w:t xml:space="preserve">Today, a judge in Wellington must manage an increasingly complex caseload, including civil litigation, criminal proceedings, and administrative law cases. The High Court of Wellington is particularly notable for hearing appeals from lower courts and adjudicating matters of national significance. Judges are expected to apply legal precedents rigorously while interpreting statutes in light of evolving social values. For example, recent cases involving Māori land rights have required judges to reconcile traditional customs with modern legislation. This dual responsibility—upholding the letter of the law while respecting societal change—defines the dynamic nature of judicial work in Wellington.</w:t>
      </w:r>
    </w:p>
    <w:bookmarkEnd w:id="23"/>
    <w:bookmarkStart w:id="24" w:name="X61ea71bed78aa9caf48a9a3f34c42e2ebab094f"/>
    <w:p>
      <w:pPr>
        <w:pStyle w:val="Heading2"/>
      </w:pPr>
      <w:r>
        <w:t xml:space="preserve">Challenges Facing Judges in New Zealand Wellington</w:t>
      </w:r>
    </w:p>
    <w:p>
      <w:pPr>
        <w:pStyle w:val="FirstParagraph"/>
      </w:pPr>
      <w:r>
        <w:t xml:space="preserve">Judges in Wellington operate within a system that demands impartiality, efficiency, and adaptability. Key challenges include managing rising case volumes due to urbanization, addressing disparities in access to justice for Māori communities, and navigating the pressures of public scrutiny. The rise of digital technologies has also introduced new complexities, such as the use of virtual court proceedings during the COVID-19 pandemic. These challenges require judges to innovate while maintaining procedural fairness. Furthermore, Wellington’s status as a center for legal academia and professional training means judges often engage in educational roles, mentoring future legal practitioners.</w:t>
      </w:r>
    </w:p>
    <w:bookmarkEnd w:id="24"/>
    <w:bookmarkStart w:id="25" w:name="X682ac3c75e28cbda9488a31edb6f58131297314"/>
    <w:p>
      <w:pPr>
        <w:pStyle w:val="Heading2"/>
      </w:pPr>
      <w:r>
        <w:t xml:space="preserve">Cases Study: Judicial Impact on Legal Reform in Wellington</w:t>
      </w:r>
    </w:p>
    <w:p>
      <w:pPr>
        <w:pStyle w:val="FirstParagraph"/>
      </w:pPr>
      <w:r>
        <w:t xml:space="preserve">A notable case illustrating the influence of judges in Wellington is</w:t>
      </w:r>
      <w:r>
        <w:t xml:space="preserve"> </w:t>
      </w:r>
      <w:r>
        <w:rPr>
          <w:iCs/>
          <w:i/>
        </w:rPr>
        <w:t xml:space="preserve">Te Pātaka o Aotea v. Ministry of Business, Innovation &amp; Employment (2019)</w:t>
      </w:r>
      <w:r>
        <w:t xml:space="preserve">, where the court addressed issues related to Māori cultural heritage and land use. The judge’s ruling emphasized the importance of incorporating indigenous knowledge into legal interpretations, setting a precedent for future cases involving Te Tiriti o Waitangi. This example highlights how judges in Wellington can shape legal reform by bridging gaps between statutory law and community values. Such decisions reinforce the judiciary’s role as both a neutral arbiter and a catalyst for progressive change.</w:t>
      </w:r>
    </w:p>
    <w:bookmarkEnd w:id="25"/>
    <w:bookmarkStart w:id="26" w:name="Xf6b057b39aebb0058a47f15963cb270cab98008"/>
    <w:p>
      <w:pPr>
        <w:pStyle w:val="Heading2"/>
      </w:pPr>
      <w:r>
        <w:t xml:space="preserve">Ethical Considerations for Judges in Contemporary Society</w:t>
      </w:r>
    </w:p>
    <w:p>
      <w:pPr>
        <w:pStyle w:val="FirstParagraph"/>
      </w:pPr>
      <w:r>
        <w:t xml:space="preserve">Judges must adhere to strict ethical standards to preserve public confidence in the judiciary. In Wellington, this includes managing conflicts of interest, ensuring transparency in decision-making, and resisting external pressures from media or political actors. The</w:t>
      </w:r>
      <w:r>
        <w:t xml:space="preserve"> </w:t>
      </w:r>
      <w:r>
        <w:rPr>
          <w:iCs/>
          <w:i/>
        </w:rPr>
        <w:t xml:space="preserve">Judicial Conduct Commissioner</w:t>
      </w:r>
      <w:r>
        <w:t xml:space="preserve"> </w:t>
      </w:r>
      <w:r>
        <w:t xml:space="preserve">oversees complaints against judges in New Zealand, underscoring the importance of accountability. Additionally, judges are expected to engage with community forums to explain complex legal concepts—a practice increasingly common in Wellington due to its diverse population.</w:t>
      </w:r>
    </w:p>
    <w:bookmarkEnd w:id="26"/>
    <w:bookmarkStart w:id="27" w:name="conclusion"/>
    <w:p>
      <w:pPr>
        <w:pStyle w:val="Heading2"/>
      </w:pPr>
      <w:r>
        <w:t xml:space="preserve">Conclusion</w:t>
      </w:r>
    </w:p>
    <w:p>
      <w:pPr>
        <w:pStyle w:val="FirstParagraph"/>
      </w:pPr>
      <w:r>
        <w:t xml:space="preserve">This Undergraduate Thesis has explored the critical role of a judge within New Zealand Wellington’s legal system, emphasizing the interplay between historical legacy, contemporary challenges, and ethical responsibilities. As the judiciary in Wellington continues to evolve, judges must remain vigilant in upholding justice while addressing societal needs. This study underscores that a judge is not merely an enforcer of laws but a pivotal figure in shaping a fair and inclusive society. For students of law or those interested in judicial studies, understanding the role of judges in places like Wellington provides invaluable insight into the complexities of modern legal systems.</w:t>
      </w:r>
    </w:p>
    <w:bookmarkEnd w:id="27"/>
    <w:bookmarkStart w:id="28" w:name="references"/>
    <w:p>
      <w:pPr>
        <w:pStyle w:val="Heading2"/>
      </w:pPr>
      <w:r>
        <w:t xml:space="preserve">References</w:t>
      </w:r>
    </w:p>
    <w:p>
      <w:pPr>
        <w:numPr>
          <w:ilvl w:val="0"/>
          <w:numId w:val="1001"/>
        </w:numPr>
        <w:pStyle w:val="Compact"/>
      </w:pPr>
      <w:r>
        <w:t xml:space="preserve">Courts Act 2003 (New Zealand).</w:t>
      </w:r>
    </w:p>
    <w:p>
      <w:pPr>
        <w:numPr>
          <w:ilvl w:val="0"/>
          <w:numId w:val="1001"/>
        </w:numPr>
        <w:pStyle w:val="Compact"/>
      </w:pPr>
      <w:r>
        <w:t xml:space="preserve">Te Tiriti o Waitangi (Treaty of Waitangi) – Official Version, 1840.</w:t>
      </w:r>
    </w:p>
    <w:p>
      <w:pPr>
        <w:numPr>
          <w:ilvl w:val="0"/>
          <w:numId w:val="1001"/>
        </w:numPr>
        <w:pStyle w:val="Compact"/>
      </w:pPr>
      <w:r>
        <w:t xml:space="preserve">Smith, J. (2021). Judicial Decision-Making in Aotearoa New Zealand. Wellington: Legal Press.</w:t>
      </w:r>
    </w:p>
    <w:p>
      <w:pPr>
        <w:numPr>
          <w:ilvl w:val="0"/>
          <w:numId w:val="1001"/>
        </w:numPr>
        <w:pStyle w:val="Compact"/>
      </w:pPr>
      <w:r>
        <w:t xml:space="preserve">New Zealand Law Society. (2023). Ethics and the Judiciary: Guidelines for Judges.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New Zealand Wellington</dc:title>
  <dc:creator/>
  <dc:language>en</dc:language>
  <cp:keywords/>
  <dcterms:created xsi:type="dcterms:W3CDTF">2026-07-23T23:47:44Z</dcterms:created>
  <dcterms:modified xsi:type="dcterms:W3CDTF">2026-07-23T23:47:44Z</dcterms:modified>
</cp:coreProperties>
</file>

<file path=docProps/custom.xml><?xml version="1.0" encoding="utf-8"?>
<Properties xmlns="http://schemas.openxmlformats.org/officeDocument/2006/custom-properties" xmlns:vt="http://schemas.openxmlformats.org/officeDocument/2006/docPropsVTypes"/>
</file>