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1583eda856be6d947d1cf39533c5d206ef0c6a6"/>
    <w:p>
      <w:pPr>
        <w:pStyle w:val="Heading1"/>
      </w:pPr>
      <w:r>
        <w:t xml:space="preserve">Undergraduate Thesis: The Role of a Judge in Saudi Arabia Jeddah</w:t>
      </w:r>
    </w:p>
    <w:p>
      <w:pPr>
        <w:pStyle w:val="FirstParagraph"/>
      </w:pPr>
      <w:r>
        <w:rPr>
          <w:bCs/>
          <w:b/>
        </w:rPr>
        <w:t xml:space="preserve">Abstract:</w:t>
      </w:r>
      <w:r>
        <w:t xml:space="preserve"> </w:t>
      </w:r>
      <w:r>
        <w:t xml:space="preserve">This undergraduate thesis explores the critical role of a judge within the legal framework of Saudi Arabia, with particular emphasis on the city of Jeddah. As one of Saudi Arabia’s most populous and economically significant cities, Jeddah presents a unique context for understanding how judicial responsibilities are executed in alignment with Islamic law (Sharia) while adapting to modern governance demands. The study examines the historical evolution of the judiciary in Saudi Arabia, analyzes contemporary challenges faced by judges in Jeddah, and evaluates their role within national initiatives such as Vision 2030. This thesis underscores the importance of judicial independence, legal reform, and cultural adaptation for a judge operating in a region experiencing rapid transformation.</w:t>
      </w:r>
    </w:p>
    <w:bookmarkStart w:id="20" w:name="introduction"/>
    <w:p>
      <w:pPr>
        <w:pStyle w:val="Heading2"/>
      </w:pPr>
      <w:r>
        <w:t xml:space="preserve">Introduction</w:t>
      </w:r>
    </w:p>
    <w:p>
      <w:pPr>
        <w:pStyle w:val="FirstParagraph"/>
      </w:pPr>
      <w:r>
        <w:t xml:space="preserve">The role of a judge is central to the administration of justice in any legal system, and this holds true for Saudi Arabia. In Jeddah—a city that serves as both an economic and cultural hub—judges are tasked with interpreting Islamic law while navigating the complexities of a society undergoing significant modernization. This undergraduate thesis seeks to analyze how judicial functions are performed in Saudi Arabia’s legal framework, with a specific focus on Jeddah’s judiciary. By examining the interplay between traditional Islamic principles and contemporary legal practices, this study aims to highlight the challenges and responsibilities unique to judges operating in this context.</w:t>
      </w:r>
    </w:p>
    <w:bookmarkEnd w:id="20"/>
    <w:bookmarkStart w:id="21" w:name="historical-and-legal-context"/>
    <w:p>
      <w:pPr>
        <w:pStyle w:val="Heading2"/>
      </w:pPr>
      <w:r>
        <w:t xml:space="preserve">Historical and Legal Context</w:t>
      </w:r>
    </w:p>
    <w:p>
      <w:pPr>
        <w:pStyle w:val="FirstParagraph"/>
      </w:pPr>
      <w:r>
        <w:t xml:space="preserve">Saudi Arabia’s judicial system is rooted in Sharia law, which governs both civil and criminal matters. Historically, the judiciary was closely tied to religious institutions, with judges (qadis) interpreting Islamic jurisprudence. Over the decades, however, reforms have introduced specialized courts and modern legal procedures while retaining Sharia as the cornerstone of justice. In Jeddah, this duality is evident: judges must balance adherence to religious doctrines with the practical needs of a dynamic urban population.</w:t>
      </w:r>
    </w:p>
    <w:p>
      <w:pPr>
        <w:pStyle w:val="BodyText"/>
      </w:pPr>
      <w:r>
        <w:t xml:space="preserve">The city of Jeddah plays a pivotal role in Saudi Arabia’s judicial landscape due to its status as a major port and commercial center. The Kingdom’s Vision 2030 initiative, which aims to diversify the economy and improve governance, has further emphasized the need for efficient and equitable judicial processes. For judges in Jeddah, this means adapting to new legal frameworks while maintaining public trust in the justice system.</w:t>
      </w:r>
    </w:p>
    <w:bookmarkEnd w:id="21"/>
    <w:bookmarkStart w:id="22" w:name="X614ce5614e6f62ba8a662a4ab79e60f8494f0a9"/>
    <w:p>
      <w:pPr>
        <w:pStyle w:val="Heading2"/>
      </w:pPr>
      <w:r>
        <w:t xml:space="preserve">Responsibilities of a Judge in Saudi Arabia Jeddah</w:t>
      </w:r>
    </w:p>
    <w:p>
      <w:pPr>
        <w:pStyle w:val="FirstParagraph"/>
      </w:pPr>
      <w:r>
        <w:t xml:space="preserve">A judge in Jeddah is responsible for overseeing court proceedings, interpreting Sharia law, and ensuring fair adjudication of cases. Their duties encompass both civil and criminal matters, including family disputes, commercial litigation, and public order cases. In Jeddah’s diverse population—which includes expatriates from various cultural backgrounds—judges must navigate complex legal scenarios that often involve reconciling differing customs with Islamic principles.</w:t>
      </w:r>
    </w:p>
    <w:p>
      <w:pPr>
        <w:pStyle w:val="BodyText"/>
      </w:pPr>
      <w:r>
        <w:t xml:space="preserve">The judiciary in Saudi Arabia is also tasked with upholding national policies. For example, judges in Jeddah have played a role in implementing reforms related to women’s rights, such as the 2019 decision allowing women to obtain driver’s licenses and the gradual easing of restrictions on gender segregation in public spaces. These changes reflect the evolving role of judges as arbiters not only of religious law but also of social progress.</w:t>
      </w:r>
    </w:p>
    <w:bookmarkEnd w:id="22"/>
    <w:bookmarkStart w:id="23" w:name="challenges-faced-by-judges-in-jeddah"/>
    <w:p>
      <w:pPr>
        <w:pStyle w:val="Heading2"/>
      </w:pPr>
      <w:r>
        <w:t xml:space="preserve">Challenges Faced by Judges in Jeddah</w:t>
      </w:r>
    </w:p>
    <w:p>
      <w:pPr>
        <w:pStyle w:val="FirstParagraph"/>
      </w:pPr>
      <w:r>
        <w:t xml:space="preserve">Judges in Jeddah face unique challenges due to the city’s rapid urbanization and economic growth. One significant issue is the pressure to reconcile traditional Islamic jurisprudence with modern legal standards. For instance, commercial disputes arising from international trade agreements or technological advancements require judges to interpret Sharia in innovative ways.</w:t>
      </w:r>
    </w:p>
    <w:p>
      <w:pPr>
        <w:pStyle w:val="BodyText"/>
      </w:pPr>
      <w:r>
        <w:t xml:space="preserve">Another challenge is ensuring judicial independence in a system where religious and political authorities historically held significant influence. While recent reforms have aimed to professionalize the judiciary, concerns about transparency and accountability persist. Judges in Jeddah must also address public perception issues, particularly as the city becomes a more globalized hub.</w:t>
      </w:r>
    </w:p>
    <w:bookmarkEnd w:id="23"/>
    <w:bookmarkStart w:id="24" w:name="the-role-of-judges-in-vision-2030"/>
    <w:p>
      <w:pPr>
        <w:pStyle w:val="Heading2"/>
      </w:pPr>
      <w:r>
        <w:t xml:space="preserve">The Role of Judges in Vision 2030</w:t>
      </w:r>
    </w:p>
    <w:p>
      <w:pPr>
        <w:pStyle w:val="FirstParagraph"/>
      </w:pPr>
      <w:r>
        <w:t xml:space="preserve">As part of Saudi Arabia’s Vision 2030 initiative, the judiciary has been restructured to enhance efficiency and reduce case backlogs. In Jeddah, this includes the implementation of e-court systems and digital documentation processes. Judges are now expected to adopt technology-driven solutions while maintaining the integrity of Sharia-based rulings.</w:t>
      </w:r>
    </w:p>
    <w:p>
      <w:pPr>
        <w:pStyle w:val="BodyText"/>
      </w:pPr>
      <w:r>
        <w:t xml:space="preserve">The integration of modern legal education into judicial training programs is another key aspect. Judges in Jeddah must balance their expertise in Islamic law with skills in areas such as commercial law, human rights, and international relations. This dual focus ensures that they can address the multifaceted needs of a city at the forefront of Saudi Arabia’s economic transformation.</w:t>
      </w:r>
    </w:p>
    <w:bookmarkEnd w:id="24"/>
    <w:bookmarkStart w:id="25" w:name="conclusion"/>
    <w:p>
      <w:pPr>
        <w:pStyle w:val="Heading2"/>
      </w:pPr>
      <w:r>
        <w:t xml:space="preserve">Conclusion</w:t>
      </w:r>
    </w:p>
    <w:p>
      <w:pPr>
        <w:pStyle w:val="FirstParagraph"/>
      </w:pPr>
      <w:r>
        <w:t xml:space="preserve">This undergraduate thesis has examined the role of a judge in Saudi Arabia’s legal system, with particular attention to Jeddah. The study highlights how judges navigate the intersection of traditional Islamic law and modern governance, emphasizing their critical function in upholding justice while adapting to societal change. In a city like Jeddah—where cultural diversity meets rapid development—the judiciary plays a vital role in shaping the future of Saudi Arabia’s legal landscape.</w:t>
      </w:r>
    </w:p>
    <w:p>
      <w:pPr>
        <w:pStyle w:val="BodyText"/>
      </w:pPr>
      <w:r>
        <w:t xml:space="preserve">For further research, it is recommended to investigate the long-term impact of Vision 2030 on judicial independence and public trust in Saudi Arabia. Additionally, comparative studies between Jeddah’s judiciary and other major cities could provide deeper insights into regional variations in judicial practices.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Saudi Arabia Jeddah</dc:title>
  <dc:creator/>
  <dc:language>en</dc:language>
  <cp:keywords/>
  <dcterms:created xsi:type="dcterms:W3CDTF">2026-07-21T12:29:30Z</dcterms:created>
  <dcterms:modified xsi:type="dcterms:W3CDTF">2026-07-21T12:29:30Z</dcterms:modified>
</cp:coreProperties>
</file>

<file path=docProps/custom.xml><?xml version="1.0" encoding="utf-8"?>
<Properties xmlns="http://schemas.openxmlformats.org/officeDocument/2006/custom-properties" xmlns:vt="http://schemas.openxmlformats.org/officeDocument/2006/docPropsVTypes"/>
</file>