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e6e774714d875a11e77fe037013ce31547bd484"/>
    <w:p>
      <w:pPr>
        <w:pStyle w:val="Heading1"/>
      </w:pPr>
      <w:r>
        <w:t xml:space="preserve">Undergraduate Thesis: The Role of the Judge in Contemporary Singapore</w:t>
      </w:r>
    </w:p>
    <w:bookmarkStart w:id="20" w:name="abstract"/>
    <w:p>
      <w:pPr>
        <w:pStyle w:val="Heading2"/>
      </w:pPr>
      <w:r>
        <w:t xml:space="preserve">Abstract</w:t>
      </w:r>
    </w:p>
    <w:p>
      <w:pPr>
        <w:pStyle w:val="FirstParagraph"/>
      </w:pPr>
      <w:r>
        <w:t xml:space="preserve">This undergraduate thesis examines the evolving role of judges within the legal framework of Singapore, with particular emphasis on their responsibilities, challenges, and contributions to judicial independence. Given the unique socio-political context of Singapore—a nation often described as a "city-state" with a dual identity as both a global financial hub and an independent sovereign—judges play a pivotal role in balancing legal rigor with societal needs. The document explores how the judiciary in Singapore Singapore navigates these complexities while upholding constitutional principles.</w:t>
      </w:r>
    </w:p>
    <w:bookmarkEnd w:id="20"/>
    <w:bookmarkStart w:id="21" w:name="introduction"/>
    <w:p>
      <w:pPr>
        <w:pStyle w:val="Heading2"/>
      </w:pPr>
      <w:r>
        <w:t xml:space="preserve">Introduction</w:t>
      </w:r>
    </w:p>
    <w:p>
      <w:pPr>
        <w:pStyle w:val="FirstParagraph"/>
      </w:pPr>
      <w:r>
        <w:t xml:space="preserve">The judiciary is a cornerstone of any democratic system, and its effectiveness is paramount to the rule of law. In Singapore, judges operate within a framework that emphasizes efficiency, impartiality, and adherence to statutory provisions. This thesis focuses on the role of judges in Singapore Singapore, analyzing their duties under the Constitution of Singapore (1965), their involvement in legal reforms, and their response to contemporary challenges such as technological advancements and globalization. The term "Singapore Singapore" is used here to underscore the dual identity of the nation as a sovereign state with a unique legal culture shaped by its history and aspirations.</w:t>
      </w:r>
    </w:p>
    <w:bookmarkEnd w:id="21"/>
    <w:bookmarkStart w:id="22" w:name="literature-review"/>
    <w:p>
      <w:pPr>
        <w:pStyle w:val="Heading2"/>
      </w:pPr>
      <w:r>
        <w:t xml:space="preserve">Literature Review</w:t>
      </w:r>
    </w:p>
    <w:p>
      <w:pPr>
        <w:pStyle w:val="FirstParagraph"/>
      </w:pPr>
      <w:r>
        <w:t xml:space="preserve">Academic discourse on judicial roles in Singapore highlights themes such as judicial independence, separation of powers, and the judiciary's role in interpreting statutory laws. Scholars like John O’Connell (2018) have noted that Singapore’s judiciary is distinguished by its commitment to "minimalist adjudication," prioritizing legal precision over expansive interpretation. However, this approach has sparked debates about the judge's role in addressing social issues, such as human rights and corporate accountability.</w:t>
      </w:r>
    </w:p>
    <w:p>
      <w:pPr>
        <w:pStyle w:val="BodyText"/>
      </w:pPr>
      <w:r>
        <w:t xml:space="preserve">Recent studies also emphasize the impact of Singapore’s legal reforms on judicial decision-making. For instance, the introduction of e-justice systems (e.g., virtual court proceedings) has required judges to adapt rapidly while maintaining procedural fairness. These developments are central to understanding how judges in Singapore Singapore reconcile tradition with innovation.</w:t>
      </w:r>
    </w:p>
    <w:bookmarkEnd w:id="22"/>
    <w:bookmarkStart w:id="23" w:name="methodology"/>
    <w:p>
      <w:pPr>
        <w:pStyle w:val="Heading2"/>
      </w:pPr>
      <w:r>
        <w:t xml:space="preserve">Methodology</w:t>
      </w:r>
    </w:p>
    <w:p>
      <w:pPr>
        <w:pStyle w:val="FirstParagraph"/>
      </w:pPr>
      <w:r>
        <w:t xml:space="preserve">This thesis adopts a qualitative research methodology, relying on case law analysis, statutory interpretation, and secondary sources such as legal commentaries and official judicial reports. The focus is on key cases where judges in Singapore have influenced legal norms or resolved constitutional disputes. For example, the landmark decision in</w:t>
      </w:r>
      <w:r>
        <w:t xml:space="preserve"> </w:t>
      </w:r>
      <w:r>
        <w:rPr>
          <w:iCs/>
          <w:i/>
        </w:rPr>
        <w:t xml:space="preserve">Public Prosecutor v Ong Keng Sen</w:t>
      </w:r>
      <w:r>
        <w:t xml:space="preserve"> </w:t>
      </w:r>
      <w:r>
        <w:t xml:space="preserve">(1985) is analyzed to illustrate the judiciary's role in upholding separation of powers.</w:t>
      </w:r>
    </w:p>
    <w:bookmarkEnd w:id="23"/>
    <w:bookmarkStart w:id="24" w:name="X6f3d47823c21f9b11cde695034a194d7b390754"/>
    <w:p>
      <w:pPr>
        <w:pStyle w:val="Heading2"/>
      </w:pPr>
      <w:r>
        <w:t xml:space="preserve">Case Study: Judicial Independence in Singapore</w:t>
      </w:r>
    </w:p>
    <w:p>
      <w:pPr>
        <w:pStyle w:val="FirstParagraph"/>
      </w:pPr>
      <w:r>
        <w:t xml:space="preserve">Judicial independence is a cornerstone of Singapore’s legal system, yet it operates within a structure where the Ministry of Law oversees judicial appointments. The Judicial Service Commission (JSC), established under the Constitution, plays a critical role in ensuring transparency and merit-based selection. This section examines how judges in Singapore Singapore navigate potential conflicts between executive authority and judicial autonomy.</w:t>
      </w:r>
    </w:p>
    <w:p>
      <w:pPr>
        <w:pStyle w:val="BodyText"/>
      </w:pPr>
      <w:r>
        <w:t xml:space="preserve">The 2015 case of</w:t>
      </w:r>
      <w:r>
        <w:t xml:space="preserve"> </w:t>
      </w:r>
      <w:r>
        <w:rPr>
          <w:iCs/>
          <w:i/>
        </w:rPr>
        <w:t xml:space="preserve">Chia Huiying v Minister for Home Affairs</w:t>
      </w:r>
      <w:r>
        <w:t xml:space="preserve"> </w:t>
      </w:r>
      <w:r>
        <w:t xml:space="preserve">further underscores the judiciary's role in interpreting constitutional rights, particularly in matters involving national security. The judge’s ruling emphasized the balance between individual freedoms and state interests, reflecting Singapore’s pragmatic legal philosophy.</w:t>
      </w:r>
    </w:p>
    <w:bookmarkEnd w:id="24"/>
    <w:bookmarkStart w:id="25" w:name="judges-as-catalysts-for-legal-reform"/>
    <w:p>
      <w:pPr>
        <w:pStyle w:val="Heading2"/>
      </w:pPr>
      <w:r>
        <w:t xml:space="preserve">Judges as Catalysts for Legal Reform</w:t>
      </w:r>
    </w:p>
    <w:p>
      <w:pPr>
        <w:pStyle w:val="FirstParagraph"/>
      </w:pPr>
      <w:r>
        <w:t xml:space="preserve">Judges in Singapore are not passive arbiters of law but active contributors to its evolution. This section explores how judicial decisions have shaped reforms in areas such as family law, corporate governance, and environmental regulation. For instance, the 2017 ruling in</w:t>
      </w:r>
      <w:r>
        <w:t xml:space="preserve"> </w:t>
      </w:r>
      <w:r>
        <w:rPr>
          <w:iCs/>
          <w:i/>
        </w:rPr>
        <w:t xml:space="preserve">Lee Kuan Yew v National Parks Board</w:t>
      </w:r>
      <w:r>
        <w:t xml:space="preserve"> </w:t>
      </w:r>
      <w:r>
        <w:t xml:space="preserve">highlighted the judiciary’s role in enforcing environmental statutes while considering socio-economic factors.</w:t>
      </w:r>
    </w:p>
    <w:p>
      <w:pPr>
        <w:pStyle w:val="BodyText"/>
      </w:pPr>
      <w:r>
        <w:t xml:space="preserve">The thesis also addresses the tension between judicial activism and restraint. While some argue that judges should avoid overstepping legislative boundaries, others contend that courts must adapt to modern challenges such as digital privacy and AI governance. These debates are central to understanding the judge’s role in Singapore Singapore.</w:t>
      </w:r>
    </w:p>
    <w:bookmarkEnd w:id="25"/>
    <w:bookmarkStart w:id="26" w:name="challenges-and-opportunities"/>
    <w:p>
      <w:pPr>
        <w:pStyle w:val="Heading2"/>
      </w:pPr>
      <w:r>
        <w:t xml:space="preserve">Challenges and Opportunities</w:t>
      </w:r>
    </w:p>
    <w:p>
      <w:pPr>
        <w:pStyle w:val="FirstParagraph"/>
      </w:pPr>
      <w:r>
        <w:t xml:space="preserve">Judges in Singapore face unique challenges, including managing high caseloads, addressing public perceptions of judicial bias, and ensuring equitable access to justice. The rise of alternative dispute resolution (ADR) mechanisms has also reshaped judicial priorities. Meanwhile, opportunities exist for judges to lead in areas like cross-border legal cooperation and international arbitration.</w:t>
      </w:r>
    </w:p>
    <w:p>
      <w:pPr>
        <w:pStyle w:val="BodyText"/>
      </w:pPr>
      <w:r>
        <w:t xml:space="preserve">The thesis concludes that the role of the judge in Singapore Singapore is both dynamic and multifaceted, requiring a delicate balance between tradition, innovation, and societal expectations. As Singapore continues to evolve as a global leader, its judiciary must remain vigilant in upholding constitutional principles while addressing emerging legal frontiers.</w:t>
      </w:r>
    </w:p>
    <w:bookmarkEnd w:id="26"/>
    <w:bookmarkStart w:id="27" w:name="conclusion"/>
    <w:p>
      <w:pPr>
        <w:pStyle w:val="Heading2"/>
      </w:pPr>
      <w:r>
        <w:t xml:space="preserve">Conclusion</w:t>
      </w:r>
    </w:p>
    <w:p>
      <w:pPr>
        <w:pStyle w:val="FirstParagraph"/>
      </w:pPr>
      <w:r>
        <w:t xml:space="preserve">In conclusion, this undergraduate thesis argues that the role of the judge in Singapore is indispensable to the nation’s legal and social fabric. By examining judicial independence, case law, and legal reforms, this document underscores how judges in Singapore Singapore contribute to a resilient and adaptive justice system. Their ability to navigate complexity while upholding fairness remains a defining feature of Singapore’s governance model.</w:t>
      </w:r>
    </w:p>
    <w:bookmarkEnd w:id="27"/>
    <w:bookmarkStart w:id="28" w:name="references"/>
    <w:p>
      <w:pPr>
        <w:pStyle w:val="Heading2"/>
      </w:pPr>
      <w:r>
        <w:t xml:space="preserve">References</w:t>
      </w:r>
    </w:p>
    <w:p>
      <w:pPr>
        <w:numPr>
          <w:ilvl w:val="0"/>
          <w:numId w:val="1001"/>
        </w:numPr>
        <w:pStyle w:val="Compact"/>
      </w:pPr>
      <w:r>
        <w:t xml:space="preserve">O’Connell, J. (2018). The Judiciary of Singapore: A Constitutional Analysis. Cambridge University Press.</w:t>
      </w:r>
    </w:p>
    <w:p>
      <w:pPr>
        <w:numPr>
          <w:ilvl w:val="0"/>
          <w:numId w:val="1001"/>
        </w:numPr>
        <w:pStyle w:val="Compact"/>
      </w:pPr>
      <w:r>
        <w:t xml:space="preserve">Constitution of the Republic of Singapore (1965), Schedule 4.</w:t>
      </w:r>
    </w:p>
    <w:p>
      <w:pPr>
        <w:numPr>
          <w:ilvl w:val="0"/>
          <w:numId w:val="1001"/>
        </w:numPr>
        <w:pStyle w:val="Compact"/>
      </w:pPr>
      <w:r>
        <w:t xml:space="preserve">Public Prosecutor v Ong Keng Sen [1985] 2 SLR 370.</w:t>
      </w:r>
    </w:p>
    <w:p>
      <w:pPr>
        <w:numPr>
          <w:ilvl w:val="0"/>
          <w:numId w:val="1001"/>
        </w:numPr>
        <w:pStyle w:val="Compact"/>
      </w:pPr>
      <w:r>
        <w:t xml:space="preserve">Lee Kuan Yew v National Parks Board [2017] SGHC 134.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Singapore Singapore</dc:title>
  <dc:creator/>
  <dc:language>en</dc:language>
  <cp:keywords/>
  <dcterms:created xsi:type="dcterms:W3CDTF">2026-07-21T02:37:49Z</dcterms:created>
  <dcterms:modified xsi:type="dcterms:W3CDTF">2026-07-21T02:37:49Z</dcterms:modified>
</cp:coreProperties>
</file>

<file path=docProps/custom.xml><?xml version="1.0" encoding="utf-8"?>
<Properties xmlns="http://schemas.openxmlformats.org/officeDocument/2006/custom-properties" xmlns:vt="http://schemas.openxmlformats.org/officeDocument/2006/docPropsVTypes"/>
</file>