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a089b0311ccd4f83120ffd9e12feb6e016b5dbb"/>
    <w:p>
      <w:pPr>
        <w:pStyle w:val="Heading1"/>
      </w:pPr>
      <w:r>
        <w:t xml:space="preserve">Undergraduate Thesis on the Role of a Judge in South Africa Johannesburg</w:t>
      </w:r>
    </w:p>
    <w:p>
      <w:pPr>
        <w:pStyle w:val="FirstParagraph"/>
      </w:pPr>
      <w:r>
        <w:rPr>
          <w:bCs/>
          <w:b/>
        </w:rPr>
        <w:t xml:space="preserve">Abstract:</w:t>
      </w:r>
      <w:r>
        <w:t xml:space="preserve"> </w:t>
      </w:r>
      <w:r>
        <w:t xml:space="preserve">This undergraduate thesis explores the critical role of a judge within the legal framework of South Africa, with a specific focus on Johannesburg. It examines historical, contemporary, and socio-political contexts that shape judicial responsibilities in this dynamic urban environment. By analyzing case studies and legal precedents, this document underscores the importance of judicial integrity, equity, and adaptability in addressing challenges unique to Johannesburg's courts.</w:t>
      </w:r>
    </w:p>
    <w:bookmarkStart w:id="20" w:name="introduction"/>
    <w:p>
      <w:pPr>
        <w:pStyle w:val="Heading2"/>
      </w:pPr>
      <w:r>
        <w:t xml:space="preserve">1. Introduction</w:t>
      </w:r>
    </w:p>
    <w:p>
      <w:pPr>
        <w:pStyle w:val="FirstParagraph"/>
      </w:pPr>
      <w:r>
        <w:t xml:space="preserve">Johannesburg, as South Africa’s economic hub and the seat of the country’s Constitutional Court, holds a unique position in the nation’s judicial landscape. This thesis investigates how a judge operates within this context, navigating legal complexities while upholding the principles of justice outlined in South Africa’s Constitution of 1996. The role of a judge in Johannesburg is not merely confined to interpreting laws but also involves mediating societal tensions rooted in post-apartheid reconciliation, economic disparity, and urban governance.</w:t>
      </w:r>
    </w:p>
    <w:p>
      <w:pPr>
        <w:pStyle w:val="BodyText"/>
      </w:pPr>
      <w:r>
        <w:t xml:space="preserve">The study begins by defining the judicial role within South Africa’s legal system, emphasizing its constitutional foundations. It then delves into the socio-political challenges faced by judges in Johannesburg, including crime rates, resource allocation for courts, and public trust in the judiciary.</w:t>
      </w:r>
    </w:p>
    <w:bookmarkEnd w:id="20"/>
    <w:bookmarkStart w:id="21" w:name="X09610ec8d574f8995df3ea629f2a7294e07e9e3"/>
    <w:p>
      <w:pPr>
        <w:pStyle w:val="Heading2"/>
      </w:pPr>
      <w:r>
        <w:t xml:space="preserve">2. Historical Context of the Judiciary in South Africa Johannesburg</w:t>
      </w:r>
    </w:p>
    <w:p>
      <w:pPr>
        <w:pStyle w:val="FirstParagraph"/>
      </w:pPr>
      <w:r>
        <w:t xml:space="preserve">Johannesburg’s judiciary has evolved significantly since the end of apartheid in 1994. Prior to this, the legal system was characterized by racial segregation and systemic inequality, which left a legacy of distrust among marginalized communities. The post-apartheid era saw the establishment of a new constitutional framework that prioritized equality, human rights, and transformative justice.</w:t>
      </w:r>
    </w:p>
    <w:p>
      <w:pPr>
        <w:pStyle w:val="BodyText"/>
      </w:pPr>
      <w:r>
        <w:t xml:space="preserve">Johannesburg’s High Court and Magistrate’s Courts became central to this transformation. Judges in these courts have been tasked with addressing historical injustices while adapting to contemporary challenges such as xenophobia, gender-based violence, and corruption. This section highlights key cases from Johannesburg that reflect the judiciary’s role in shaping South Africa’s legal identity.</w:t>
      </w:r>
    </w:p>
    <w:bookmarkEnd w:id="21"/>
    <w:bookmarkStart w:id="22" w:name="X2ce5fd7639ea99e87065e20bdb844cd17ed2c95"/>
    <w:p>
      <w:pPr>
        <w:pStyle w:val="Heading2"/>
      </w:pPr>
      <w:r>
        <w:t xml:space="preserve">3. The Role of a Judge in Modern Legal Systems</w:t>
      </w:r>
    </w:p>
    <w:p>
      <w:pPr>
        <w:pStyle w:val="FirstParagraph"/>
      </w:pPr>
      <w:r>
        <w:t xml:space="preserve">A judge in South Africa, particularly in Johannesburg, serves as both an arbiter of law and a guardian of constitutional values. Their responsibilities include interpreting statutes, ensuring procedural fairness, and protecting the rights of all individuals regardless of socio-economic status. In Johannesburg’s densely populated urban centers, judges often grapple with high-profile cases involving economic crimes, land disputes, and civil unrest.</w:t>
      </w:r>
    </w:p>
    <w:p>
      <w:pPr>
        <w:pStyle w:val="BodyText"/>
      </w:pPr>
      <w:r>
        <w:t xml:space="preserve">One notable aspect is the judge’s role in upholding the rule of law during public emergencies or protests. For example, decisions made by Johannesburg judges during large-scale demonstrations have set precedents for balancing state authority with citizens’ rights. This dual role requires a nuanced understanding of both legal theory and social dynamics.</w:t>
      </w:r>
    </w:p>
    <w:bookmarkEnd w:id="22"/>
    <w:bookmarkStart w:id="23" w:name="X52b97ad6869aca79552cd8dfefcc05b43eb2b4b"/>
    <w:p>
      <w:pPr>
        <w:pStyle w:val="Heading2"/>
      </w:pPr>
      <w:r>
        <w:t xml:space="preserve">4. Challenges Faced by Judges in Johannesburg’s Courts</w:t>
      </w:r>
    </w:p>
    <w:p>
      <w:pPr>
        <w:pStyle w:val="FirstParagraph"/>
      </w:pPr>
      <w:r>
        <w:t xml:space="preserve">Johannesburg’s courts face unique challenges, including an overwhelming backlog of cases, inadequate infrastructure, and the strain of high crime rates. According to the South African Judicial Service Commission (2021), over 50% of cases in Johannesburg’s magistrates’ courts remain unresolved for more than two years. This backlog impacts judicial efficiency and public confidence.</w:t>
      </w:r>
    </w:p>
    <w:p>
      <w:pPr>
        <w:pStyle w:val="BodyText"/>
      </w:pPr>
      <w:r>
        <w:t xml:space="preserve">Additionally, judges must navigate political pressures from both the executive and legislative branches, though the Constitution mandates judicial independence. Cases involving corruption or high-profile individuals often attract media scrutiny, testing a judge’s ability to remain impartial while ensuring transparency.</w:t>
      </w:r>
    </w:p>
    <w:bookmarkEnd w:id="23"/>
    <w:bookmarkStart w:id="24" w:name="case-studies-and-legal-precedents"/>
    <w:p>
      <w:pPr>
        <w:pStyle w:val="Heading2"/>
      </w:pPr>
      <w:r>
        <w:t xml:space="preserve">5. Case Studies and Legal Precedents</w:t>
      </w:r>
    </w:p>
    <w:p>
      <w:pPr>
        <w:pStyle w:val="FirstParagraph"/>
      </w:pPr>
      <w:r>
        <w:t xml:space="preserve">This section examines landmark cases adjudicated in Johannesburg that have shaped South African jurisprudence. For instance, the 2016 ruling on land expropriation by the Johannesburg High Court emphasized the judiciary’s role in advancing socio-economic transformation while adhering to constitutional limits. Another case involving gender-based violence in Soweto highlighted how judges must reconcile legal principles with cultural sensitivities.</w:t>
      </w:r>
    </w:p>
    <w:p>
      <w:pPr>
        <w:pStyle w:val="BodyText"/>
      </w:pPr>
      <w:r>
        <w:t xml:space="preserve">These examples illustrate the evolving nature of judicial decision-making, particularly in a city like Johannesburg where legal issues are intertwined with social and economic challenges.</w:t>
      </w:r>
    </w:p>
    <w:bookmarkEnd w:id="24"/>
    <w:bookmarkStart w:id="25" w:name="X8e015989944bd16e6f0b83223ac7bfacab0df77"/>
    <w:p>
      <w:pPr>
        <w:pStyle w:val="Heading2"/>
      </w:pPr>
      <w:r>
        <w:t xml:space="preserve">6. The Importance of Judicial Training and Public Engagement</w:t>
      </w:r>
    </w:p>
    <w:p>
      <w:pPr>
        <w:pStyle w:val="FirstParagraph"/>
      </w:pPr>
      <w:r>
        <w:t xml:space="preserve">To address the complexities faced by judges in Johannesburg, this thesis advocates for enhanced judicial training programs focused on mediation skills, digital literacy (to manage e-courts), and trauma-informed adjudication. Public engagement initiatives, such as court open days or community forums, are also recommended to rebuild trust between the judiciary and marginalized communities.</w:t>
      </w:r>
    </w:p>
    <w:p>
      <w:pPr>
        <w:pStyle w:val="BodyText"/>
      </w:pPr>
      <w:r>
        <w:t xml:space="preserve">By fostering a culture of transparency and accountability, judges can strengthen their legitimacy in a city marked by inequality and rapid urbanization.</w:t>
      </w:r>
    </w:p>
    <w:bookmarkEnd w:id="25"/>
    <w:bookmarkStart w:id="26" w:name="conclusion"/>
    <w:p>
      <w:pPr>
        <w:pStyle w:val="Heading2"/>
      </w:pPr>
      <w:r>
        <w:t xml:space="preserve">7. Conclusion</w:t>
      </w:r>
    </w:p>
    <w:p>
      <w:pPr>
        <w:pStyle w:val="FirstParagraph"/>
      </w:pPr>
      <w:r>
        <w:t xml:space="preserve">In conclusion, the role of a judge in South Africa Johannesburg is multifaceted, requiring not only legal expertise but also social awareness and ethical resolve. As the nation continues to grapple with the legacies of apartheid and modern challenges like crime and poverty, judges remain pivotal in upholding justice. This thesis underscores that effective judicial leadership in Johannesburg is essential to ensuring that the rule of law serves as a cornerstone of South Africa’s democratic project.</w:t>
      </w:r>
    </w:p>
    <w:p>
      <w:pPr>
        <w:pStyle w:val="BodyText"/>
      </w:pPr>
      <w:r>
        <w:t xml:space="preserve">Future research could explore the impact of technology on judicial efficiency or compare Johannesburg’s judiciary with other global urban centers. Regardless, this study reaffirms that the role of a judge is central to building a just and equitable society in South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South Africa Johannesburg</dc:title>
  <dc:creator/>
  <dc:language>en</dc:language>
  <cp:keywords/>
  <dcterms:created xsi:type="dcterms:W3CDTF">2026-07-24T05:23:25Z</dcterms:created>
  <dcterms:modified xsi:type="dcterms:W3CDTF">2026-07-24T05:23:25Z</dcterms:modified>
</cp:coreProperties>
</file>

<file path=docProps/custom.xml><?xml version="1.0" encoding="utf-8"?>
<Properties xmlns="http://schemas.openxmlformats.org/officeDocument/2006/custom-properties" xmlns:vt="http://schemas.openxmlformats.org/officeDocument/2006/docPropsVTypes"/>
</file>