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9" w:name="Xcecf188fba533a9e6c5c2e82bbfd54e6bf9bc3e"/>
    <w:p>
      <w:pPr>
        <w:pStyle w:val="Heading1"/>
      </w:pPr>
      <w:r>
        <w:t xml:space="preserve">Undergraduate Thesis: The Role of the Judge in Spain's Valencia Region</w:t>
      </w:r>
    </w:p>
    <w:bookmarkStart w:id="20" w:name="introduction"/>
    <w:p>
      <w:pPr>
        <w:pStyle w:val="Heading2"/>
      </w:pPr>
      <w:r>
        <w:t xml:space="preserve">Introduction</w:t>
      </w:r>
    </w:p>
    <w:p>
      <w:pPr>
        <w:pStyle w:val="FirstParagraph"/>
      </w:pPr>
      <w:r>
        <w:t xml:space="preserve">The judiciary is a cornerstone of any democratic society, ensuring the rule of law and upholding justice. In Spain, where regional autonomy plays a significant role in governance, the role of the judge assumes unique dimensions within regions like Valencia. This thesis explores the multifaceted responsibilities of a judge in Spain’s Valencia region, emphasizing how local legal traditions, cultural identity, and administrative structures shape judicial practices. By analyzing constitutional frameworks, regional statutes, and practical case studies, this document aims to illuminate the significance of judicial independence and adaptability in a historically rich yet modernizing community.</w:t>
      </w:r>
    </w:p>
    <w:bookmarkEnd w:id="20"/>
    <w:bookmarkStart w:id="21" w:name="Xc55c2f333986d04575916bb9beef561668898f6"/>
    <w:p>
      <w:pPr>
        <w:pStyle w:val="Heading2"/>
      </w:pPr>
      <w:r>
        <w:t xml:space="preserve">Legal Framework of the Judiciary in Spain</w:t>
      </w:r>
    </w:p>
    <w:p>
      <w:pPr>
        <w:pStyle w:val="FirstParagraph"/>
      </w:pPr>
      <w:r>
        <w:t xml:space="preserve">Spain’s judiciary operates under the Constitution of 1978, which establishes a unified national legal system while allowing for regional variations. The Organic Law on Judicial Power (LOPJ) further regulates judicial organization, ensuring that judges in autonomous communities like Valencia have both autonomy and accountability to national institutions. Valencia, as an autonomous community within the Valencian Community (Comunitat Valenciana), has its own administrative courts and specialized judges who handle regional matters such as heritage protection, environmental regulations, and local governance disputes.</w:t>
      </w:r>
    </w:p>
    <w:bookmarkEnd w:id="21"/>
    <w:bookmarkStart w:id="22" w:name="X3093e2c6ac9f63bfdc02ee4cb2b1f16db76e792"/>
    <w:p>
      <w:pPr>
        <w:pStyle w:val="Heading2"/>
      </w:pPr>
      <w:r>
        <w:t xml:space="preserve">The Judge as an Institution in Spain’s Judicial System</w:t>
      </w:r>
    </w:p>
    <w:p>
      <w:pPr>
        <w:pStyle w:val="FirstParagraph"/>
      </w:pPr>
      <w:r>
        <w:t xml:space="preserve">In Spain, judges are categorized into ordinary (judges of first instance) and higher court officials. In Valencia, this structure is reinforced by the Provincial Court of Valencia (Tribunal Provincial de Valencia) and the High Court of Justice for the Valencian Community (Tribunal Superior de Justicia de la Comunitat Valenciana). Judges in these institutions must balance adherence to national laws with sensitivity to regional customs. For instance, cases involving Valencian cultural heritage or linguistic rights require a nuanced understanding of local identity.</w:t>
      </w:r>
    </w:p>
    <w:bookmarkEnd w:id="22"/>
    <w:bookmarkStart w:id="23" w:name="Xdafa08392c998a71edb6223ee0a076bbe6125b1"/>
    <w:p>
      <w:pPr>
        <w:pStyle w:val="Heading2"/>
      </w:pPr>
      <w:r>
        <w:t xml:space="preserve">Valencia-Specific Considerations for Judges</w:t>
      </w:r>
    </w:p>
    <w:p>
      <w:pPr>
        <w:pStyle w:val="FirstParagraph"/>
      </w:pPr>
      <w:r>
        <w:t xml:space="preserve">The judicial system in Valencia is deeply intertwined with the region’s history and social fabric. The Valencian language (Valencià), co-official alongside Spanish, necessitates that judges often communicate in both languages to ensure equitable access to justice. Additionally, regional laws such as the Law on Historical Heritage (Ley de Patrimonio Histórico) empower judges to adjudicate disputes over preservation of landmarks like the Silk Exchange Building (La Lonja) or traditional festivals. These cases demand a blend of legal acumen and cultural awareness.</w:t>
      </w:r>
    </w:p>
    <w:bookmarkEnd w:id="23"/>
    <w:bookmarkStart w:id="24" w:name="judicial-challenges-in-valencia"/>
    <w:p>
      <w:pPr>
        <w:pStyle w:val="Heading2"/>
      </w:pPr>
      <w:r>
        <w:t xml:space="preserve">Judicial Challenges in Valencia</w:t>
      </w:r>
    </w:p>
    <w:p>
      <w:pPr>
        <w:pStyle w:val="FirstParagraph"/>
      </w:pPr>
      <w:r>
        <w:t xml:space="preserve">Valencia’s dynamic economy and tourism industry present unique challenges for judges. Issues such as urban planning disputes, labor rights in agriculture (a key sector for the region), and environmental litigation require specialized knowledge. For example, judges must navigate conflicts between developers and local conservationists over coastal land use, balancing economic growth with ecological preservation. Furthermore, the rise of digital platforms and e-commerce has introduced complexities in consumer rights cases that demand rapid legal innovation.</w:t>
      </w:r>
    </w:p>
    <w:bookmarkEnd w:id="24"/>
    <w:bookmarkStart w:id="25" w:name="the-role-of-the-judge-in-social-justice"/>
    <w:p>
      <w:pPr>
        <w:pStyle w:val="Heading2"/>
      </w:pPr>
      <w:r>
        <w:t xml:space="preserve">The Role of the Judge in Social Justice</w:t>
      </w:r>
    </w:p>
    <w:p>
      <w:pPr>
        <w:pStyle w:val="FirstParagraph"/>
      </w:pPr>
      <w:r>
        <w:t xml:space="preserve">Judges in Valencia play a pivotal role in addressing social inequalities. They adjudicate cases related to housing affordability, workplace discrimination, and access to public services. The Valencian judiciary has also been instrumental in protecting migrant workers’ rights, reflecting Spain’s broader commitment to human rights under European Union law. By prioritizing fairness and transparency, judges help reinforce trust in the legal system among Valencia’s diverse population.</w:t>
      </w:r>
    </w:p>
    <w:bookmarkEnd w:id="25"/>
    <w:bookmarkStart w:id="26" w:name="Xb64935027f9e66b0f5c5041fab5a6a6ff3a1ba7"/>
    <w:p>
      <w:pPr>
        <w:pStyle w:val="Heading2"/>
      </w:pPr>
      <w:r>
        <w:t xml:space="preserve">Judicial Independence and Ethical Standards</w:t>
      </w:r>
    </w:p>
    <w:p>
      <w:pPr>
        <w:pStyle w:val="FirstParagraph"/>
      </w:pPr>
      <w:r>
        <w:t xml:space="preserve">Maintaining judicial independence is critical in Valencia, as it is across Spain. Judges must remain impartial despite political pressures or public opinion. The Spanish Constitution guarantees their independence, but regional courts in Valencia often face unique challenges, such as managing cases related to Catalonia’s territorial disputes (due to proximity and shared history) or balancing national policies with local interests. Ethical training and adherence to codes of conduct are emphasized in judicial academies like the Colegio de Abogados de Valencia.</w:t>
      </w:r>
    </w:p>
    <w:bookmarkEnd w:id="26"/>
    <w:bookmarkStart w:id="27" w:name="conclusion"/>
    <w:p>
      <w:pPr>
        <w:pStyle w:val="Heading2"/>
      </w:pPr>
      <w:r>
        <w:t xml:space="preserve">Conclusion</w:t>
      </w:r>
    </w:p>
    <w:p>
      <w:pPr>
        <w:pStyle w:val="FirstParagraph"/>
      </w:pPr>
      <w:r>
        <w:t xml:space="preserve">The role of the judge in Spain’s Valencia region is a complex interplay of constitutional mandates, regional autonomy, and cultural specificity. From adjudicating heritage disputes to ensuring social justice, judges in Valencia navigate a landscape where tradition meets modernity. As the region continues to evolve economically and politically, the judiciary remains a vital institution for safeguarding rights and promoting equity. This thesis underscores the necessity of fostering judicial expertise that respects both national unity and local identity, ensuring that justice is accessible, fair, and reflective of Valencia’s unique character.</w:t>
      </w:r>
    </w:p>
    <w:bookmarkEnd w:id="27"/>
    <w:bookmarkStart w:id="28" w:name="references"/>
    <w:p>
      <w:pPr>
        <w:pStyle w:val="Heading2"/>
      </w:pPr>
      <w:r>
        <w:t xml:space="preserve">References</w:t>
      </w:r>
    </w:p>
    <w:p>
      <w:pPr>
        <w:numPr>
          <w:ilvl w:val="0"/>
          <w:numId w:val="1001"/>
        </w:numPr>
        <w:pStyle w:val="Compact"/>
      </w:pPr>
      <w:r>
        <w:t xml:space="preserve">Constitución Española de 1978 (Spanish Constitution).</w:t>
      </w:r>
    </w:p>
    <w:p>
      <w:pPr>
        <w:numPr>
          <w:ilvl w:val="0"/>
          <w:numId w:val="1001"/>
        </w:numPr>
        <w:pStyle w:val="Compact"/>
      </w:pPr>
      <w:r>
        <w:t xml:space="preserve">Ley Orgánica del Poder Judicial (LOPJ) – Organic Law on Judicial Power.</w:t>
      </w:r>
    </w:p>
    <w:p>
      <w:pPr>
        <w:numPr>
          <w:ilvl w:val="0"/>
          <w:numId w:val="1001"/>
        </w:numPr>
        <w:pStyle w:val="Compact"/>
      </w:pPr>
      <w:r>
        <w:t xml:space="preserve">Ley de Patrimonio Histórico de la Comunitat Valenciana.</w:t>
      </w:r>
    </w:p>
    <w:p>
      <w:pPr>
        <w:numPr>
          <w:ilvl w:val="0"/>
          <w:numId w:val="1001"/>
        </w:numPr>
        <w:pStyle w:val="Compact"/>
      </w:pPr>
      <w:r>
        <w:t xml:space="preserve">Colegio de Abogados de Valencia. (2023). Code of Judicial Ethics.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Spain's Valencia Region</dc:title>
  <dc:creator/>
  <dc:language>en</dc:language>
  <cp:keywords/>
  <dcterms:created xsi:type="dcterms:W3CDTF">2026-07-21T00:18:50Z</dcterms:created>
  <dcterms:modified xsi:type="dcterms:W3CDTF">2026-07-21T00:18:50Z</dcterms:modified>
</cp:coreProperties>
</file>

<file path=docProps/custom.xml><?xml version="1.0" encoding="utf-8"?>
<Properties xmlns="http://schemas.openxmlformats.org/officeDocument/2006/custom-properties" xmlns:vt="http://schemas.openxmlformats.org/officeDocument/2006/docPropsVTypes"/>
</file>