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e878a90e6feb560abe84e860aae7ef4b26874be"/>
    <w:p>
      <w:pPr>
        <w:pStyle w:val="Heading1"/>
      </w:pPr>
      <w:r>
        <w:t xml:space="preserve">Undergraduate Thesis: The Role of a Judge in Thailand Bangkok</w:t>
      </w:r>
    </w:p>
    <w:bookmarkStart w:id="20" w:name="introduction"/>
    <w:p>
      <w:pPr>
        <w:pStyle w:val="Heading2"/>
      </w:pPr>
      <w:r>
        <w:t xml:space="preserve">Introduction</w:t>
      </w:r>
    </w:p>
    <w:p>
      <w:pPr>
        <w:pStyle w:val="FirstParagraph"/>
      </w:pPr>
      <w:r>
        <w:t xml:space="preserve">The judicial system is a cornerstone of any democratic society, and the role of a judge is pivotal in ensuring justice, interpreting laws, and maintaining societal order. In Thailand, particularly in the bustling capital city of Bangkok, the judiciary plays a unique role due to the country's legal framework, cultural context, and socio-political dynamics. This thesis explores the responsibilities, challenges, and significance of a judge in Thailand Bangkok within the broader context of undergraduate academic study. It examines how judicial principles are applied in a rapidly modernizing urban environment while adhering to Thai civil law traditions.</w:t>
      </w:r>
    </w:p>
    <w:bookmarkEnd w:id="20"/>
    <w:bookmarkStart w:id="21" w:name="historical-context-of-the-thai-judiciary"/>
    <w:p>
      <w:pPr>
        <w:pStyle w:val="Heading2"/>
      </w:pPr>
      <w:r>
        <w:t xml:space="preserve">Historical Context of the Thai Judiciary</w:t>
      </w:r>
    </w:p>
    <w:p>
      <w:pPr>
        <w:pStyle w:val="FirstParagraph"/>
      </w:pPr>
      <w:r>
        <w:t xml:space="preserve">Thailand operates under a civil law system, which is heavily influenced by European legal traditions, particularly French and German models. The country's judicial structure was formalized in the 19th century during King Rama V's reforms. In Bangkok, as Thailand's political and economic hub, the judiciary has evolved to handle complex cases ranging from commercial disputes to constitutional challenges. The Thai Constitution of 2017 further reshaped the judiciary, emphasizing the need for judicial independence while aligning with national priorities.</w:t>
      </w:r>
    </w:p>
    <w:bookmarkEnd w:id="21"/>
    <w:bookmarkStart w:id="22" w:name="the-role-of-a-judge-in-thailand-bangkok"/>
    <w:p>
      <w:pPr>
        <w:pStyle w:val="Heading2"/>
      </w:pPr>
      <w:r>
        <w:t xml:space="preserve">The Role of a Judge in Thailand Bangkok</w:t>
      </w:r>
    </w:p>
    <w:p>
      <w:pPr>
        <w:pStyle w:val="FirstParagraph"/>
      </w:pPr>
      <w:r>
        <w:t xml:space="preserve">A judge in Thailand Bangkok is tasked with interpreting and applying laws as enacted by the National Assembly. Their responsibilities include presiding over court proceedings, ensuring fair trials, and delivering verdicts based on evidence and legal statutes. In urban centers like Bangkok, judges often face high-volume caseloads due to the city's population density and economic activity. Additionally, they must navigate cultural nuances that influence legal practices in Thailand.</w:t>
      </w:r>
    </w:p>
    <w:p>
      <w:pPr>
        <w:pStyle w:val="BodyText"/>
      </w:pPr>
      <w:r>
        <w:t xml:space="preserve">Bangkok's courts, such as the Supreme Court of Justice and local district courts, serve as critical institutions for resolving disputes. Judges here must balance adherence to strict legal codes with considerations of social harmony—a principle deeply embedded in Thai culture. For example, cases involving family law or traditional customs often require judges to reconcile statutory laws with societal norms.</w:t>
      </w:r>
    </w:p>
    <w:bookmarkEnd w:id="22"/>
    <w:bookmarkStart w:id="23" w:name="challenges-faced-by-judges-in-bangkok"/>
    <w:p>
      <w:pPr>
        <w:pStyle w:val="Heading2"/>
      </w:pPr>
      <w:r>
        <w:t xml:space="preserve">Challenges Faced by Judges in Bangkok</w:t>
      </w:r>
    </w:p>
    <w:p>
      <w:pPr>
        <w:pStyle w:val="FirstParagraph"/>
      </w:pPr>
      <w:r>
        <w:t xml:space="preserve">Judges in Bangkok encounter unique challenges stemming from the city's rapid urbanization, corruption allegations, and political tensions. The 2014 military coup and subsequent constitutional reforms have also impacted judicial independence, raising concerns about the impartiality of courts. Additionally, overcrowded courtrooms and limited resources strain the judiciary's ability to deliver timely justice.</w:t>
      </w:r>
    </w:p>
    <w:p>
      <w:pPr>
        <w:pStyle w:val="BodyText"/>
      </w:pPr>
      <w:r>
        <w:t xml:space="preserve">Cultural factors further complicate matters. Thai society often prioritizes mediation and avoiding public conflict, which can pressure judges to seek amicable resolutions rather than strict legal enforcement. This tension between legal rigor and social harmony is a defining feature of the Thai judicial landscape in Bangkok.</w:t>
      </w:r>
    </w:p>
    <w:bookmarkEnd w:id="23"/>
    <w:bookmarkStart w:id="24" w:name="case-study-judicial-reforms-in-bangkok"/>
    <w:p>
      <w:pPr>
        <w:pStyle w:val="Heading2"/>
      </w:pPr>
      <w:r>
        <w:t xml:space="preserve">Case Study: Judicial Reforms in Bangkok</w:t>
      </w:r>
    </w:p>
    <w:p>
      <w:pPr>
        <w:pStyle w:val="FirstParagraph"/>
      </w:pPr>
      <w:r>
        <w:t xml:space="preserve">To illustrate the dynamics of judicial work in Bangkok, this thesis analyzes recent reforms aimed at improving court efficiency. The Thai government has introduced measures such as e-filing systems and specialized commercial courts to reduce case backlogs. These initiatives highlight how judges in Bangkok must adapt to technological advancements while maintaining traditional legal standards.</w:t>
      </w:r>
    </w:p>
    <w:p>
      <w:pPr>
        <w:pStyle w:val="BodyText"/>
      </w:pPr>
      <w:r>
        <w:t xml:space="preserve">A notable example is the 2020 implementation of a digital case management system in the Central Criminal Court of Bangkok. This system reduced processing times for minor offenses by 30%, demonstrating how innovation can alleviate pressures on the judiciary. However, judges still face skepticism from citizens who distrust digital processes or fear erosion of legal traditions.</w:t>
      </w:r>
    </w:p>
    <w:bookmarkEnd w:id="24"/>
    <w:bookmarkStart w:id="25" w:name="X8ffca8c957f4c9ffe6af6618da92a5b107e3232"/>
    <w:p>
      <w:pPr>
        <w:pStyle w:val="Heading2"/>
      </w:pPr>
      <w:r>
        <w:t xml:space="preserve">Academic Relevance to Undergraduate Studies</w:t>
      </w:r>
    </w:p>
    <w:p>
      <w:pPr>
        <w:pStyle w:val="FirstParagraph"/>
      </w:pPr>
      <w:r>
        <w:t xml:space="preserve">Studying the role of a judge in Thailand Bangkok provides valuable insights for undergraduate students majoring in law, political science, or sociology. It allows students to critically analyze how legal systems adapt to socio-cultural and political contexts. For instance, comparing Bangkok's judiciary with those of Western countries underscores differences in judicial philosophy and practice.</w:t>
      </w:r>
    </w:p>
    <w:p>
      <w:pPr>
        <w:pStyle w:val="BodyText"/>
      </w:pPr>
      <w:r>
        <w:t xml:space="preserve">Undergraduate research on this topic also fosters interdisciplinary understanding. Students can explore how economic policies, such as Thailand's push for a digital economy, influence judicial priorities. Additionally, examining corruption cases involving high-profile individuals in Bangkok highlights the interplay between law and ethics.</w:t>
      </w:r>
    </w:p>
    <w:bookmarkEnd w:id="25"/>
    <w:bookmarkStart w:id="26" w:name="conclusion"/>
    <w:p>
      <w:pPr>
        <w:pStyle w:val="Heading2"/>
      </w:pPr>
      <w:r>
        <w:t xml:space="preserve">Conclusion</w:t>
      </w:r>
    </w:p>
    <w:p>
      <w:pPr>
        <w:pStyle w:val="FirstParagraph"/>
      </w:pPr>
      <w:r>
        <w:t xml:space="preserve">The role of a judge in Thailand Bangkok is multifaceted, shaped by legal traditions, socio-political dynamics, and urban challenges. While judges strive to uphold justice within a structured civil law framework, they must also navigate cultural expectations and modernization pressures. This thesis underscores the importance of understanding the Thai judiciary as both a legal institution and a reflection of broader societal values.</w:t>
      </w:r>
    </w:p>
    <w:p>
      <w:pPr>
        <w:pStyle w:val="BodyText"/>
      </w:pPr>
      <w:r>
        <w:t xml:space="preserve">For undergraduate students, analyzing this topic offers an opportunity to engage with real-world legal issues while developing critical thinking skills. Future research could explore how global trends in judicial reform influence Bangkok's courts or examine the impact of social media on public perceptions of judges in Thailand.</w:t>
      </w:r>
    </w:p>
    <w:bookmarkEnd w:id="26"/>
    <w:bookmarkStart w:id="27" w:name="references"/>
    <w:p>
      <w:pPr>
        <w:pStyle w:val="Heading2"/>
      </w:pPr>
      <w:r>
        <w:t xml:space="preserve">References</w:t>
      </w:r>
    </w:p>
    <w:p>
      <w:pPr>
        <w:numPr>
          <w:ilvl w:val="0"/>
          <w:numId w:val="1001"/>
        </w:numPr>
        <w:pStyle w:val="Compact"/>
      </w:pPr>
      <w:r>
        <w:t xml:space="preserve">Thailand National Constitution (2017)</w:t>
      </w:r>
    </w:p>
    <w:p>
      <w:pPr>
        <w:numPr>
          <w:ilvl w:val="0"/>
          <w:numId w:val="1001"/>
        </w:numPr>
        <w:pStyle w:val="Compact"/>
      </w:pPr>
      <w:r>
        <w:t xml:space="preserve">"The Thai Judiciary: Challenges and Reforms" by Suthipong Jitprajak</w:t>
      </w:r>
    </w:p>
    <w:p>
      <w:pPr>
        <w:numPr>
          <w:ilvl w:val="0"/>
          <w:numId w:val="1001"/>
        </w:numPr>
        <w:pStyle w:val="Compact"/>
      </w:pPr>
      <w:r>
        <w:t xml:space="preserve">"Urban Justice: Courts in Bangkok" by Nattapong Promwongs</w:t>
      </w:r>
    </w:p>
    <w:p>
      <w:pPr>
        <w:pStyle w:val="FirstParagraph"/>
      </w:pPr>
      <w:r>
        <w:rPr>
          <w:iCs/>
          <w:i/>
        </w:rPr>
        <w:t xml:space="preserve">Word Count: 825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Thailand Bangkok</dc:title>
  <dc:creator/>
  <dc:language>en</dc:language>
  <cp:keywords/>
  <dcterms:created xsi:type="dcterms:W3CDTF">2026-07-21T02:18:54Z</dcterms:created>
  <dcterms:modified xsi:type="dcterms:W3CDTF">2026-07-21T02:18:54Z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