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w:t>
      </w:r>
      <w:r>
        <w:t xml:space="preserve"> </w:t>
      </w:r>
      <w:r>
        <w:t xml:space="preserve">Abu</w:t>
      </w:r>
      <w:r>
        <w:t xml:space="preserve"> </w:t>
      </w:r>
      <w:r>
        <w:t xml:space="preserve">Dhabi</w:t>
      </w:r>
    </w:p>
    <w:p>
      <w:pPr>
        <w:pStyle w:val="FirstParagraph"/>
      </w:pPr>
      <w:r>
        <w:t xml:space="preserve">```html</w:t>
      </w:r>
    </w:p>
    <w:bookmarkStart w:id="26" w:name="Xb069e398136725d6216e6e7f9e3b30ac1644b7c"/>
    <w:p>
      <w:pPr>
        <w:pStyle w:val="Heading1"/>
      </w:pPr>
      <w:r>
        <w:t xml:space="preserve">Undergraduate Thesis: The Role and Challenges of a Judge in the United Arab Emirates - Abu Dhabi</w:t>
      </w:r>
    </w:p>
    <w:p>
      <w:pPr>
        <w:pStyle w:val="FirstParagraph"/>
      </w:pPr>
      <w:r>
        <w:t xml:space="preserve">This Undergraduate Thesis explores the critical role of a judge within the legal framework of the United Arab Emirates, specifically focusing on Abu Dhabi. As one of the seven emirates that constitute the UAE, Abu Dhabi holds unique significance due to its political, economic, and judicial influence. The thesis examines how judges operate within this context, balancing traditional Islamic principles with modern governance structures.</w:t>
      </w:r>
    </w:p>
    <w:bookmarkStart w:id="20" w:name="introduction"/>
    <w:p>
      <w:pPr>
        <w:pStyle w:val="Heading2"/>
      </w:pPr>
      <w:r>
        <w:t xml:space="preserve">1. Introduction</w:t>
      </w:r>
    </w:p>
    <w:p>
      <w:pPr>
        <w:pStyle w:val="FirstParagraph"/>
      </w:pPr>
      <w:r>
        <w:t xml:space="preserve">The role of a judge in any society is foundational to upholding justice, interpreting laws, and resolving disputes. In the United Arab Emirates (UAE), particularly in Abu Dhabi, judges serve as pivotal figures within a legal system that integrates Islamic jurisprudence (Sharia) with civil law influences. This thesis aims to dissect the responsibilities of a judge in Abu Dhabi, analyze the legal framework governing their role, and address challenges they face in maintaining equity and adherence to UAE law.</w:t>
      </w:r>
    </w:p>
    <w:bookmarkEnd w:id="20"/>
    <w:bookmarkStart w:id="21" w:name="the-legal-framework-of-abu-dhabi"/>
    <w:p>
      <w:pPr>
        <w:pStyle w:val="Heading2"/>
      </w:pPr>
      <w:r>
        <w:t xml:space="preserve">2. The Legal Framework of Abu Dhabi</w:t>
      </w:r>
    </w:p>
    <w:p>
      <w:pPr>
        <w:pStyle w:val="FirstParagraph"/>
      </w:pPr>
      <w:r>
        <w:t xml:space="preserve">The United Arab Emirates follows a hybrid legal system that blends civil law derived from French Napoleonic Code with Islamic principles. In Abu Dhabi, this duality is particularly evident, as the emirate operates under the UAE Federal Constitution and its own local laws. For instance, Article 126 of the UAE Constitution establishes a unified judiciary for all emirates, including Abu Dhabi.</w:t>
      </w:r>
    </w:p>
    <w:p>
      <w:pPr>
        <w:pStyle w:val="BodyText"/>
      </w:pPr>
      <w:r>
        <w:t xml:space="preserve">The judicial authority in Abu Dhabi is divided into specialized courts such as Criminal Courts, Civil Courts, and Sharia Courts. Judges in these courts must navigate complex cases that often involve both civil and Islamic law. For example, family disputes are typically resolved by Sharia courts, while commercial or criminal matters fall under civil jurisdiction.</w:t>
      </w:r>
    </w:p>
    <w:bookmarkEnd w:id="21"/>
    <w:bookmarkStart w:id="22" w:name="the-role-of-a-judge-in-abu-dhabi"/>
    <w:p>
      <w:pPr>
        <w:pStyle w:val="Heading2"/>
      </w:pPr>
      <w:r>
        <w:t xml:space="preserve">3. The Role of a Judge in Abu Dhabi</w:t>
      </w:r>
    </w:p>
    <w:p>
      <w:pPr>
        <w:pStyle w:val="FirstParagraph"/>
      </w:pPr>
      <w:r>
        <w:t xml:space="preserve">A judge in Abu Dhabi is entrusted with interpreting laws, ensuring fair trials, and safeguarding the rights of individuals within the framework of UAE legislation. Key responsibilities include:</w:t>
      </w:r>
    </w:p>
    <w:p>
      <w:pPr>
        <w:numPr>
          <w:ilvl w:val="0"/>
          <w:numId w:val="1001"/>
        </w:numPr>
        <w:pStyle w:val="Compact"/>
      </w:pPr>
      <w:r>
        <w:rPr>
          <w:bCs/>
          <w:b/>
        </w:rPr>
        <w:t xml:space="preserve">Interpretation of Law:</w:t>
      </w:r>
      <w:r>
        <w:t xml:space="preserve"> </w:t>
      </w:r>
      <w:r>
        <w:t xml:space="preserve">Judges must apply both civil and Sharia law to cases, requiring a deep understanding of Islamic principles and modern legal codes.</w:t>
      </w:r>
    </w:p>
    <w:p>
      <w:pPr>
        <w:numPr>
          <w:ilvl w:val="0"/>
          <w:numId w:val="1001"/>
        </w:numPr>
        <w:pStyle w:val="Compact"/>
      </w:pPr>
      <w:r>
        <w:rPr>
          <w:bCs/>
          <w:b/>
        </w:rPr>
        <w:t xml:space="preserve">Administration of Justice:</w:t>
      </w:r>
      <w:r>
        <w:t xml:space="preserve"> </w:t>
      </w:r>
      <w:r>
        <w:t xml:space="preserve">Ensuring due process in courts, including the right to a fair trial and legal representation.</w:t>
      </w:r>
    </w:p>
    <w:p>
      <w:pPr>
        <w:numPr>
          <w:ilvl w:val="0"/>
          <w:numId w:val="1001"/>
        </w:numPr>
        <w:pStyle w:val="Compact"/>
      </w:pPr>
      <w:r>
        <w:rPr>
          <w:bCs/>
          <w:b/>
        </w:rPr>
        <w:t xml:space="preserve">MEDIATION:</w:t>
      </w:r>
      <w:r>
        <w:t xml:space="preserve"> </w:t>
      </w:r>
      <w:r>
        <w:t xml:space="preserve">Facilitating settlements in civil disputes to reduce litigation burdens on the court system.</w:t>
      </w:r>
    </w:p>
    <w:p>
      <w:pPr>
        <w:numPr>
          <w:ilvl w:val="0"/>
          <w:numId w:val="1001"/>
        </w:numPr>
        <w:pStyle w:val="Compact"/>
      </w:pPr>
      <w:r>
        <w:rPr>
          <w:bCs/>
          <w:b/>
        </w:rPr>
        <w:t xml:space="preserve">Ethical Integrity:</w:t>
      </w:r>
      <w:r>
        <w:t xml:space="preserve"> </w:t>
      </w:r>
      <w:r>
        <w:t xml:space="preserve">Upholding impartiality and transparency, as emphasized by UAE judicial ethics guidelines.</w:t>
      </w:r>
    </w:p>
    <w:p>
      <w:pPr>
        <w:pStyle w:val="FirstParagraph"/>
      </w:pPr>
      <w:r>
        <w:t xml:space="preserve">The role of a judge in Abu Dhabi is further complicated by the emirate’s status as a global hub for business and tourism. Judges often handle cross-border legal cases involving international parties, requiring familiarity with comparative law and international treaties.</w:t>
      </w:r>
    </w:p>
    <w:bookmarkEnd w:id="22"/>
    <w:bookmarkStart w:id="23" w:name="challenges-faced-by-judges-in-abu-dhabi"/>
    <w:p>
      <w:pPr>
        <w:pStyle w:val="Heading2"/>
      </w:pPr>
      <w:r>
        <w:t xml:space="preserve">4. Challenges Faced by Judges in Abu Dhabi</w:t>
      </w:r>
    </w:p>
    <w:p>
      <w:pPr>
        <w:pStyle w:val="FirstParagraph"/>
      </w:pPr>
      <w:r>
        <w:t xml:space="preserve">Judges in Abu Dhabi encounter unique challenges that test their legal acumen and ethical judgment:</w:t>
      </w:r>
    </w:p>
    <w:p>
      <w:pPr>
        <w:numPr>
          <w:ilvl w:val="0"/>
          <w:numId w:val="1002"/>
        </w:numPr>
        <w:pStyle w:val="Compact"/>
      </w:pPr>
      <w:r>
        <w:rPr>
          <w:bCs/>
          <w:b/>
        </w:rPr>
        <w:t xml:space="preserve">Cultural Sensitivity:</w:t>
      </w:r>
      <w:r>
        <w:t xml:space="preserve"> </w:t>
      </w:r>
      <w:r>
        <w:t xml:space="preserve">Balancing Islamic principles with modern notions of human rights, particularly in cases involving gender equality or freedom of expression.</w:t>
      </w:r>
    </w:p>
    <w:p>
      <w:pPr>
        <w:numPr>
          <w:ilvl w:val="0"/>
          <w:numId w:val="1002"/>
        </w:numPr>
        <w:pStyle w:val="Compact"/>
      </w:pPr>
      <w:r>
        <w:rPr>
          <w:bCs/>
          <w:b/>
        </w:rPr>
        <w:t xml:space="preserve">Legal Ambiguity:</w:t>
      </w:r>
      <w:r>
        <w:t xml:space="preserve"> </w:t>
      </w:r>
      <w:r>
        <w:t xml:space="preserve">Navigating gaps between federal UAE laws and local Abu Dhabi regulations, especially in areas like labor law or property disputes.</w:t>
      </w:r>
    </w:p>
    <w:p>
      <w:pPr>
        <w:numPr>
          <w:ilvl w:val="0"/>
          <w:numId w:val="1002"/>
        </w:numPr>
        <w:pStyle w:val="Compact"/>
      </w:pPr>
      <w:r>
        <w:rPr>
          <w:bCs/>
          <w:b/>
        </w:rPr>
        <w:t xml:space="preserve">Judicial Independence:</w:t>
      </w:r>
      <w:r>
        <w:t xml:space="preserve"> </w:t>
      </w:r>
      <w:r>
        <w:t xml:space="preserve">Maintaining independence from political influence while operating within a system that emphasizes collective governance.</w:t>
      </w:r>
    </w:p>
    <w:p>
      <w:pPr>
        <w:numPr>
          <w:ilvl w:val="0"/>
          <w:numId w:val="1002"/>
        </w:numPr>
        <w:pStyle w:val="Compact"/>
      </w:pPr>
      <w:r>
        <w:rPr>
          <w:bCs/>
          <w:b/>
        </w:rPr>
        <w:t xml:space="preserve">Tech Integration:</w:t>
      </w:r>
      <w:r>
        <w:t xml:space="preserve"> </w:t>
      </w:r>
      <w:r>
        <w:t xml:space="preserve">Adapting to digital court systems and e-filing procedures, which are increasingly prioritized in Abu Dhabi’s push for smart governance.</w:t>
      </w:r>
    </w:p>
    <w:p>
      <w:pPr>
        <w:pStyle w:val="FirstParagraph"/>
      </w:pPr>
      <w:r>
        <w:t xml:space="preserve">These challenges underscore the need for ongoing judicial training and collaboration with legal scholars to refine the application of laws in a rapidly evolving society.</w:t>
      </w:r>
    </w:p>
    <w:bookmarkEnd w:id="23"/>
    <w:bookmarkStart w:id="24" w:name="case-studies-and-judicial-reforms"/>
    <w:p>
      <w:pPr>
        <w:pStyle w:val="Heading2"/>
      </w:pPr>
      <w:r>
        <w:t xml:space="preserve">5. Case Studies and Judicial Reforms</w:t>
      </w:r>
    </w:p>
    <w:p>
      <w:pPr>
        <w:pStyle w:val="FirstParagraph"/>
      </w:pPr>
      <w:r>
        <w:t xml:space="preserve">To illustrate these points, consider cases such as the 2017 amendment to UAE labor laws, which granted workers greater protections against discrimination. Judges in Abu Dhabi must now interpret these amendments alongside Sharia law, creating a complex legal landscape.</w:t>
      </w:r>
    </w:p>
    <w:p>
      <w:pPr>
        <w:pStyle w:val="BodyText"/>
      </w:pPr>
      <w:r>
        <w:t xml:space="preserve">Additionally, Abu Dhabi’s Judicial Authority has implemented reforms like the introduction of specialized commercial courts and mandatory continuing education for judges. These initiatives aim to enhance efficiency and ensure that judges are equipped to handle modern legal challenges.</w:t>
      </w:r>
    </w:p>
    <w:bookmarkEnd w:id="24"/>
    <w:bookmarkStart w:id="25" w:name="conclusion"/>
    <w:p>
      <w:pPr>
        <w:pStyle w:val="Heading2"/>
      </w:pPr>
      <w:r>
        <w:t xml:space="preserve">6. Conclusion</w:t>
      </w:r>
    </w:p>
    <w:p>
      <w:pPr>
        <w:pStyle w:val="FirstParagraph"/>
      </w:pPr>
      <w:r>
        <w:t xml:space="preserve">In conclusion, this Undergraduate Thesis highlights the multifaceted role of a Judge in the United Arab Emirates, particularly within Abu Dhabi’s dynamic legal environment. Judges here serve as guardians of justice, bridging traditional Islamic law with contemporary governance needs. Their work is critical to maintaining public trust in the UAE’s judicial system and ensuring that Abu Dhabi remains a model of equitable governance.</w:t>
      </w:r>
    </w:p>
    <w:p>
      <w:pPr>
        <w:pStyle w:val="BodyText"/>
      </w:pPr>
      <w:r>
        <w:t xml:space="preserve">As the United Arab Emirates continues to modernize, the role of judges in Abu Dhabi will remain central to its legal and social development. This thesis underscores the importance of fostering judicial excellence, cultural awareness, and adaptability in shaping a fair and progressive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the United Arab Emirates - Abu Dhabi</dc:title>
  <dc:creator/>
  <cp:keywords/>
  <dcterms:created xsi:type="dcterms:W3CDTF">2026-07-23T12:07:48Z</dcterms:created>
  <dcterms:modified xsi:type="dcterms:W3CDTF">2026-07-23T12:07:48Z</dcterms:modified>
</cp:coreProperties>
</file>

<file path=docProps/custom.xml><?xml version="1.0" encoding="utf-8"?>
<Properties xmlns="http://schemas.openxmlformats.org/officeDocument/2006/custom-properties" xmlns:vt="http://schemas.openxmlformats.org/officeDocument/2006/docPropsVTypes"/>
</file>