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Zimbabwe,</w:t>
      </w:r>
      <w:r>
        <w:t xml:space="preserve"> </w:t>
      </w:r>
      <w:r>
        <w:t xml:space="preserve">Specifically</w:t>
      </w:r>
      <w:r>
        <w:t xml:space="preserve"> </w:t>
      </w:r>
      <w:r>
        <w:t xml:space="preserve">in</w:t>
      </w:r>
      <w:r>
        <w:t xml:space="preserve"> </w:t>
      </w:r>
      <w:r>
        <w:t xml:space="preserve">Harare</w:t>
      </w:r>
    </w:p>
    <w:bookmarkStart w:id="30" w:name="Xffa190d68eaf4d3ad9603612b9c24ae762ec36d"/>
    <w:p>
      <w:pPr>
        <w:pStyle w:val="Heading1"/>
      </w:pPr>
      <w:r>
        <w:t xml:space="preserve">The Role of a Judge in Zimbabwe, Specifically in Harare</w:t>
      </w:r>
    </w:p>
    <w:p>
      <w:pPr>
        <w:pStyle w:val="FirstParagraph"/>
      </w:pPr>
      <w:r>
        <w:rPr>
          <w:bCs/>
          <w:b/>
        </w:rPr>
        <w:t xml:space="preserve">Undergraduate Thesis submitted to the Department of Law, University of Zimbabwe.</w:t>
      </w:r>
    </w:p>
    <w:bookmarkStart w:id="20" w:name="introduction"/>
    <w:p>
      <w:pPr>
        <w:pStyle w:val="Heading2"/>
      </w:pPr>
      <w:r>
        <w:t xml:space="preserve">Introduction</w:t>
      </w:r>
    </w:p>
    <w:p>
      <w:pPr>
        <w:pStyle w:val="FirstParagraph"/>
      </w:pPr>
      <w:r>
        <w:t xml:space="preserve">This Undergraduate Thesis explores the multifaceted role of a Judge within the legal framework of Zimbabwe, with particular emphasis on Harare. As the capital city and legal epicenter of Zimbabwe, Harare hosts key judicial institutions such as the High Court, Magistrates’ Courts, and specialized courts. The judiciary in this region is pivotal in upholding constitutional principles, ensuring justice delivery to citizens, and maintaining the rule of law amidst socio-political challenges.</w:t>
      </w:r>
    </w:p>
    <w:bookmarkEnd w:id="20"/>
    <w:bookmarkStart w:id="21" w:name="Xc268a7f94765c32f5f4126975c0069fa771ac95"/>
    <w:p>
      <w:pPr>
        <w:pStyle w:val="Heading2"/>
      </w:pPr>
      <w:r>
        <w:t xml:space="preserve">The Judicial Role in Zimbabwe’s Legal System</w:t>
      </w:r>
    </w:p>
    <w:p>
      <w:pPr>
        <w:pStyle w:val="FirstParagraph"/>
      </w:pPr>
      <w:r>
        <w:t xml:space="preserve">A Judge in Zimbabwe serves as an impartial arbiter tasked with interpreting laws, adjudicating disputes, and safeguarding constitutional rights. In Harare, judges operate within a dual legal system encompassing customary law and the common law framework derived from British colonial heritage. Their responsibilities include presiding over civil and criminal cases, ensuring due process, and delivering judgments grounded in statutory provisions and constitutional mandates.</w:t>
      </w:r>
    </w:p>
    <w:bookmarkEnd w:id="21"/>
    <w:bookmarkStart w:id="22" w:name="judicial-functions-in-harares-courts"/>
    <w:p>
      <w:pPr>
        <w:pStyle w:val="Heading2"/>
      </w:pPr>
      <w:r>
        <w:t xml:space="preserve">Judicial Functions in Harare’s Courts</w:t>
      </w:r>
    </w:p>
    <w:p>
      <w:pPr>
        <w:pStyle w:val="FirstParagraph"/>
      </w:pPr>
      <w:r>
        <w:t xml:space="preserve">Harare’s judicial system is structured to address the diverse needs of its population. The High Court of Zimbabwe, headquartered in Harare, handles significant cases such as constitutional matters, high-profile criminal trials, and civil disputes involving substantial claims. Magistrates’ Courts in Harare manage routine cases like petty crimes and small civil claims. Judges must navigate these roles with precision to ensure equitable justice delivery.</w:t>
      </w:r>
    </w:p>
    <w:bookmarkEnd w:id="22"/>
    <w:bookmarkStart w:id="23" w:name="X016d3ef89fb5f3c1fb94b090a5b692158d5355e"/>
    <w:p>
      <w:pPr>
        <w:pStyle w:val="Heading2"/>
      </w:pPr>
      <w:r>
        <w:t xml:space="preserve">The Judge as a Guardian of Constitutional Rights</w:t>
      </w:r>
    </w:p>
    <w:p>
      <w:pPr>
        <w:pStyle w:val="FirstParagraph"/>
      </w:pPr>
      <w:r>
        <w:t xml:space="preserve">A critical role of a Judge in Zimbabwe is upholding the Constitution of 2013, which emphasizes human rights, democratic governance, and judicial independence. In Harare, judges have been instrumental in landmark rulings that protect citizens from state overreach. For instance, judgments on freedom of speech and access to information have reinforced civil liberties amid political transitions.</w:t>
      </w:r>
    </w:p>
    <w:bookmarkEnd w:id="23"/>
    <w:bookmarkStart w:id="24" w:name="challenges-facing-judges-in-harare"/>
    <w:p>
      <w:pPr>
        <w:pStyle w:val="Heading2"/>
      </w:pPr>
      <w:r>
        <w:t xml:space="preserve">Challenges Facing Judges in Harare</w:t>
      </w:r>
    </w:p>
    <w:p>
      <w:pPr>
        <w:pStyle w:val="FirstParagraph"/>
      </w:pPr>
      <w:r>
        <w:t xml:space="preserve">Judges in Harare encounter unique challenges, including caseload pressures due to the city’s high population density. The backlog of cases has strained judicial efficiency, leading to protracted litigation. Additionally, perceived political interference and corruption risks threaten judicial independence. Ensuring that judges remain free from external influence is vital for maintaining public trust in the legal system.</w:t>
      </w:r>
    </w:p>
    <w:bookmarkEnd w:id="24"/>
    <w:bookmarkStart w:id="25" w:name="judicial-training-and-professionalism"/>
    <w:p>
      <w:pPr>
        <w:pStyle w:val="Heading2"/>
      </w:pPr>
      <w:r>
        <w:t xml:space="preserve">Judicial Training and Professionalism</w:t>
      </w:r>
    </w:p>
    <w:p>
      <w:pPr>
        <w:pStyle w:val="FirstParagraph"/>
      </w:pPr>
      <w:r>
        <w:t xml:space="preserve">The Judicial Service Commission of Zimbabwe oversees the appointment, training, and conduct of judges. In Harare, ongoing professional development programs aim to equip judges with skills to address complex cases arising from modern societal issues such as cybercrime or land disputes. This commitment to continuous learning underscores the judiciary’s adaptability in a dynamic environment.</w:t>
      </w:r>
    </w:p>
    <w:bookmarkEnd w:id="25"/>
    <w:bookmarkStart w:id="26" w:name="Xbf43143abd7c7956cae78459da96f5346721a6b"/>
    <w:p>
      <w:pPr>
        <w:pStyle w:val="Heading2"/>
      </w:pPr>
      <w:r>
        <w:t xml:space="preserve">Comparative Perspectives: Harare vs. Other Judicial Centers</w:t>
      </w:r>
    </w:p>
    <w:p>
      <w:pPr>
        <w:pStyle w:val="FirstParagraph"/>
      </w:pPr>
      <w:r>
        <w:t xml:space="preserve">While judges in urban centers like Bulawayo and Mutare share similar responsibilities, Harare’s position as the national capital places additional demands on its judiciary. The concentration of high-profile cases, international legal disputes, and the presence of foreign embassies necessitate a nuanced understanding of both local and international law.</w:t>
      </w:r>
    </w:p>
    <w:bookmarkEnd w:id="26"/>
    <w:bookmarkStart w:id="27" w:name="X5dd1658ae7add6cca85b1a42a334eb06830cdf6"/>
    <w:p>
      <w:pPr>
        <w:pStyle w:val="Heading2"/>
      </w:pPr>
      <w:r>
        <w:t xml:space="preserve">The Role of Technology in Judicial Reforms</w:t>
      </w:r>
    </w:p>
    <w:p>
      <w:pPr>
        <w:pStyle w:val="FirstParagraph"/>
      </w:pPr>
      <w:r>
        <w:t xml:space="preserve">In recent years, Harare’s courts have embraced technological innovations to streamline processes. Digital case management systems and virtual court hearings have reduced delays. However, disparities in access to technology among citizens pose challenges for equitable justice delivery.</w:t>
      </w:r>
    </w:p>
    <w:bookmarkEnd w:id="27"/>
    <w:bookmarkStart w:id="28" w:name="conclusion"/>
    <w:p>
      <w:pPr>
        <w:pStyle w:val="Heading2"/>
      </w:pPr>
      <w:r>
        <w:t xml:space="preserve">Conclusion</w:t>
      </w:r>
    </w:p>
    <w:p>
      <w:pPr>
        <w:pStyle w:val="FirstParagraph"/>
      </w:pPr>
      <w:r>
        <w:t xml:space="preserve">The Judge in Zimbabwe, particularly within Harare, embodies the principles of justice, fairness, and constitutional fidelity. Their role extends beyond adjudication to include shaping legal precedents that influence national policy and societal norms. As Harare continues to evolve as a hub for economic and political activity, the judiciary must remain resilient against challenges while fostering public confidence through transparency and accountability.</w:t>
      </w:r>
    </w:p>
    <w:bookmarkEnd w:id="28"/>
    <w:bookmarkStart w:id="29" w:name="references"/>
    <w:p>
      <w:pPr>
        <w:pStyle w:val="Heading2"/>
      </w:pPr>
      <w:r>
        <w:t xml:space="preserve">References</w:t>
      </w:r>
    </w:p>
    <w:p>
      <w:pPr>
        <w:numPr>
          <w:ilvl w:val="0"/>
          <w:numId w:val="1001"/>
        </w:numPr>
        <w:pStyle w:val="Compact"/>
      </w:pPr>
      <w:r>
        <w:t xml:space="preserve">Zimbabwe Constitution of 2013.</w:t>
      </w:r>
    </w:p>
    <w:p>
      <w:pPr>
        <w:numPr>
          <w:ilvl w:val="0"/>
          <w:numId w:val="1001"/>
        </w:numPr>
        <w:pStyle w:val="Compact"/>
      </w:pPr>
      <w:r>
        <w:t xml:space="preserve">Judicial Service Commission Annual Reports (2018–2023).</w:t>
      </w:r>
    </w:p>
    <w:p>
      <w:pPr>
        <w:numPr>
          <w:ilvl w:val="0"/>
          <w:numId w:val="1001"/>
        </w:numPr>
        <w:pStyle w:val="Compact"/>
      </w:pPr>
      <w:r>
        <w:t xml:space="preserve">"The Role of the Judiciary in Democratic Governance" by M. Nyambe (University of Zimbabwe Press, 2019).</w:t>
      </w:r>
    </w:p>
    <w:p>
      <w:pPr>
        <w:pStyle w:val="FirstParagraph"/>
      </w:pPr>
      <w:r>
        <w:rPr>
          <w:bCs/>
          <w:b/>
        </w:rPr>
        <w:t xml:space="preserve">This Undergraduate Thesis highlights the indispensable role of a Judge in Zimbabwe’s capital, Harare, as a cornerstone of justice and constitutional integrity.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Zimbabwe, Specifically in Harare</dc:title>
  <dc:creator/>
  <dc:language>en</dc:language>
  <cp:keywords/>
  <dcterms:created xsi:type="dcterms:W3CDTF">2026-07-21T05:41:23Z</dcterms:created>
  <dcterms:modified xsi:type="dcterms:W3CDTF">2026-07-21T05:41:23Z</dcterms:modified>
</cp:coreProperties>
</file>

<file path=docProps/custom.xml><?xml version="1.0" encoding="utf-8"?>
<Properties xmlns="http://schemas.openxmlformats.org/officeDocument/2006/custom-properties" xmlns:vt="http://schemas.openxmlformats.org/officeDocument/2006/docPropsVTypes"/>
</file>