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f7ccd88b7c921c208aeaf2767c16a33d539a600"/>
    <w:p>
      <w:pPr>
        <w:pStyle w:val="Heading1"/>
      </w:pPr>
      <w:r>
        <w:t xml:space="preserve">Undergraduate Thesis on the Role of a Laboratory Technician in Australia Melbourne</w:t>
      </w:r>
    </w:p>
    <w:bookmarkStart w:id="20" w:name="abstract"/>
    <w:p>
      <w:pPr>
        <w:pStyle w:val="Heading2"/>
      </w:pPr>
      <w:r>
        <w:t xml:space="preserve">Abstract</w:t>
      </w:r>
    </w:p>
    <w:p>
      <w:pPr>
        <w:pStyle w:val="FirstParagraph"/>
      </w:pPr>
      <w:r>
        <w:t xml:space="preserve">This Undergraduate Thesis explores the critical role of a Laboratory Technician in the healthcare and scientific research sectors, with a focus on Australia Melbourne. It examines the responsibilities, skill sets, and educational requirements necessary to excel as a Laboratory Technician in this dynamic region. The study highlights how Melbourne's unique position as a hub for medical innovation and research shapes the profession's evolution. By analyzing current industry trends, case studies from local institutions, and challenges faced by professionals in Australia Melbourne, this thesis aims to provide a comprehensive understanding of the Laboratory Technician's contribution to public health and scientific advancement.</w:t>
      </w:r>
    </w:p>
    <w:bookmarkEnd w:id="20"/>
    <w:bookmarkStart w:id="21" w:name="introduction"/>
    <w:p>
      <w:pPr>
        <w:pStyle w:val="Heading2"/>
      </w:pPr>
      <w:r>
        <w:t xml:space="preserve">Introduction</w:t>
      </w:r>
    </w:p>
    <w:p>
      <w:pPr>
        <w:pStyle w:val="FirstParagraph"/>
      </w:pPr>
      <w:r>
        <w:t xml:space="preserve">The field of laboratory science is integral to modern healthcare systems worldwide. In Australia Melbourne, where cutting-edge research institutions and hospitals coexist, the role of a Laboratory Technician has become increasingly vital. This thesis investigates how the profession aligns with the broader goals of Australia's healthcare framework while addressing specific local challenges and opportunities in Melbourne.</w:t>
      </w:r>
    </w:p>
    <w:p>
      <w:pPr>
        <w:pStyle w:val="BodyText"/>
      </w:pPr>
      <w:r>
        <w:t xml:space="preserve">Australia Melbourne is renowned for its world-class universities, such as the University of Melbourne, and advanced medical facilities like the Royal Children’s Hospital. These institutions heavily rely on skilled Laboratory Technicians to conduct diagnostic tests, analyze samples, and support research initiatives. As an Undergraduate Thesis, this work seeks to bridge academic theory with practical applications by focusing on real-world scenarios in Melbourne.</w:t>
      </w:r>
    </w:p>
    <w:bookmarkEnd w:id="21"/>
    <w:bookmarkStart w:id="22" w:name="literature-review"/>
    <w:p>
      <w:pPr>
        <w:pStyle w:val="Heading2"/>
      </w:pPr>
      <w:r>
        <w:t xml:space="preserve">Literature Review</w:t>
      </w:r>
    </w:p>
    <w:p>
      <w:pPr>
        <w:pStyle w:val="FirstParagraph"/>
      </w:pPr>
      <w:r>
        <w:t xml:space="preserve">Previous studies emphasize the importance of Laboratory Technicians in ensuring accurate diagnoses and advancing scientific knowledge. In Australia, the profession is regulated by national standards, but regional variations—such as those in Melbourne—shape local practices. For instance, Melbourne's emphasis on precision medicine and biotechnology has increased demand for technicians trained in molecular diagnostics.</w:t>
      </w:r>
    </w:p>
    <w:p>
      <w:pPr>
        <w:pStyle w:val="BodyText"/>
      </w:pPr>
      <w:r>
        <w:t xml:space="preserve">Research by the Australian Institute of Health and Welfare (AIHW) indicates that Laboratory Technicians in urban centers like Melbourne often work across multidisciplinary teams. This collaboration is critical for addressing public health crises, such as the management of infectious diseases or the development of personalized treatment plans. The literature also underscores the need for continuous education to keep pace with technological advancements, such as automation and artificial intelligence in laboratories.</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research and case studies from Melbourne-based institutions. Data was gathered through academic journals, government publications (e.g., Australian Health Practitioner Regulation Agency), and interviews with practicing Laboratory Technicians in Australia Melbourne. The analysis focuses on three key areas: professional responsibilities, educational pathways, and the impact of regional factors on career development.</w:t>
      </w:r>
    </w:p>
    <w:p>
      <w:pPr>
        <w:pStyle w:val="BodyText"/>
      </w:pPr>
      <w:r>
        <w:t xml:space="preserve">Case studies include a laboratory at the University of Melbourne’s Department of Microbiology and Immunology, which specializes in viral research. Another case study examines Monash Health’s pathology services, highlighting how technicians contribute to rapid diagnostic testing during public health emergencies.</w:t>
      </w:r>
    </w:p>
    <w:bookmarkEnd w:id="23"/>
    <w:bookmarkStart w:id="24" w:name="results-and-discussion"/>
    <w:p>
      <w:pPr>
        <w:pStyle w:val="Heading2"/>
      </w:pPr>
      <w:r>
        <w:t xml:space="preserve">Results and Discussion</w:t>
      </w:r>
    </w:p>
    <w:p>
      <w:pPr>
        <w:pStyle w:val="FirstParagraph"/>
      </w:pPr>
      <w:r>
        <w:t xml:space="preserve">The findings reveal that Laboratory Technicians in Australia Melbourne perform diverse tasks, including sample preparation, data analysis, and equipment maintenance. Their work is pivotal in ensuring the accuracy of medical diagnoses and supporting clinical decision-making. For example, during the COVID-19 pandemic, technicians in Melbourne played a central role in processing thousands of PCR tests daily.</w:t>
      </w:r>
    </w:p>
    <w:p>
      <w:pPr>
        <w:pStyle w:val="BodyText"/>
      </w:pPr>
      <w:r>
        <w:t xml:space="preserve">Educationally, aspiring Laboratory Technicians in Australia typically complete a diploma or bachelor’s degree program accredited by bodies like the Australian Council for Educational Research (ACER). In Melbourne, institutions such as RMIT University and Swinburne University offer specialized courses that combine theoretical knowledge with hands-on training. However, challenges persist, including a shortage of qualified technicians due to high demand in both public and private sectors.</w:t>
      </w:r>
    </w:p>
    <w:p>
      <w:pPr>
        <w:pStyle w:val="BodyText"/>
      </w:pPr>
      <w:r>
        <w:t xml:space="preserve">Regional factors in Melbourne—such as its multicultural population and proximity to international research collaborations—have further expanded the scope of a Laboratory Technician’s role. For instance, genetic diversity in Melbourne necessitates specialized testing protocols, while partnerships with global institutions require technicians to adhere to international standards.</w:t>
      </w:r>
    </w:p>
    <w:bookmarkEnd w:id="24"/>
    <w:bookmarkStart w:id="25" w:name="conclusion"/>
    <w:p>
      <w:pPr>
        <w:pStyle w:val="Heading2"/>
      </w:pPr>
      <w:r>
        <w:t xml:space="preserve">Conclusion</w:t>
      </w:r>
    </w:p>
    <w:p>
      <w:pPr>
        <w:pStyle w:val="FirstParagraph"/>
      </w:pPr>
      <w:r>
        <w:t xml:space="preserve">In conclusion, the role of a Laboratory Technician in Australia Melbourne is both multifaceted and indispensable. This Undergraduate Thesis has demonstrated how professionals in this field contribute to public health, scientific research, and technological innovation. As Melbourne continues to grow as a global leader in medical advancements, the demand for skilled and adaptable Laboratory Technicians will only increase.</w:t>
      </w:r>
    </w:p>
    <w:p>
      <w:pPr>
        <w:pStyle w:val="BodyText"/>
      </w:pPr>
      <w:r>
        <w:t xml:space="preserve">Future research could explore the integration of emerging technologies like AI into laboratory workflows or examine workforce diversity in Melbourne’s labs. For students pursuing a career as a Laboratory Technician, understanding the unique dynamics of Australia Melbourne is essential to thrive in this evolving profession.</w:t>
      </w:r>
    </w:p>
    <w:bookmarkEnd w:id="25"/>
    <w:bookmarkStart w:id="26" w:name="references"/>
    <w:p>
      <w:pPr>
        <w:pStyle w:val="Heading2"/>
      </w:pPr>
      <w:r>
        <w:t xml:space="preserve">References</w:t>
      </w:r>
    </w:p>
    <w:p>
      <w:pPr>
        <w:numPr>
          <w:ilvl w:val="0"/>
          <w:numId w:val="1001"/>
        </w:numPr>
        <w:pStyle w:val="Compact"/>
      </w:pPr>
      <w:r>
        <w:t xml:space="preserve">Australian Institute of Health and Welfare (AIHW). (2023).</w:t>
      </w:r>
      <w:r>
        <w:t xml:space="preserve"> </w:t>
      </w:r>
      <w:r>
        <w:rPr>
          <w:iCs/>
          <w:i/>
        </w:rPr>
        <w:t xml:space="preserve">Laboratory Services in Australia: A Regional Analysis</w:t>
      </w:r>
      <w:r>
        <w:t xml:space="preserve">.</w:t>
      </w:r>
    </w:p>
    <w:p>
      <w:pPr>
        <w:numPr>
          <w:ilvl w:val="0"/>
          <w:numId w:val="1001"/>
        </w:numPr>
        <w:pStyle w:val="Compact"/>
      </w:pPr>
      <w:r>
        <w:t xml:space="preserve">Australian Health Practitioner Regulation Agency. (n.d.).</w:t>
      </w:r>
      <w:r>
        <w:t xml:space="preserve"> </w:t>
      </w:r>
      <w:r>
        <w:rPr>
          <w:iCs/>
          <w:i/>
        </w:rPr>
        <w:t xml:space="preserve">Accreditation Standards for Laboratory Technicians</w:t>
      </w:r>
      <w:r>
        <w:t xml:space="preserve">.</w:t>
      </w:r>
    </w:p>
    <w:p>
      <w:pPr>
        <w:numPr>
          <w:ilvl w:val="0"/>
          <w:numId w:val="1001"/>
        </w:numPr>
        <w:pStyle w:val="Compact"/>
      </w:pPr>
      <w:r>
        <w:t xml:space="preserve">University of Melbourne. (2024).</w:t>
      </w:r>
      <w:r>
        <w:t xml:space="preserve"> </w:t>
      </w:r>
      <w:r>
        <w:rPr>
          <w:iCs/>
          <w:i/>
        </w:rPr>
        <w:t xml:space="preserve">Courses in Biomedical Science and Laboratory Technology</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Laboratory Technicians in Australia Melbourne</w:t>
      </w:r>
      <w:r>
        <w:br/>
      </w:r>
      <w:r>
        <w:rPr>
          <w:bCs/>
          <w:b/>
        </w:rPr>
        <w:t xml:space="preserve">Appendix B:</w:t>
      </w:r>
      <w:r>
        <w:t xml:space="preserve"> </w:t>
      </w:r>
      <w:r>
        <w:t xml:space="preserve">Case Study Data from Monash Health Pathology Services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Australia Melbourne</dc:title>
  <dc:creator/>
  <dc:language>en</dc:language>
  <cp:keywords/>
  <dcterms:created xsi:type="dcterms:W3CDTF">2026-07-20T21:53:04Z</dcterms:created>
  <dcterms:modified xsi:type="dcterms:W3CDTF">2026-07-20T21:53:04Z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