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728db3d7dafcb3f51536f9c417f57ca7355b750"/>
    <w:p>
      <w:pPr>
        <w:pStyle w:val="Heading1"/>
      </w:pPr>
      <w:r>
        <w:t xml:space="preserve">Undergraduate Thesis: The Role of a Laboratory Technician in Australia Sydney</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sectors, with a specific focus on Australia Sydney. As one of the largest and most diverse cities in Australia, Sydney presents unique challenges and opportunities for professionals in this field. The thesis examines the educational requirements, professional responsibilities, ethical considerations, and career prospects for Laboratory Technicians operating within this dynamic environment. It also highlights the importance of adapting to regulatory frameworks specific to Australian standards while addressing the growing demand for skilled laboratory professionals in urban centers like Sydney.</w:t>
      </w:r>
    </w:p>
    <w:bookmarkEnd w:id="20"/>
    <w:bookmarkStart w:id="21" w:name="introduction"/>
    <w:p>
      <w:pPr>
        <w:pStyle w:val="Heading2"/>
      </w:pPr>
      <w:r>
        <w:t xml:space="preserve">Introduction</w:t>
      </w:r>
    </w:p>
    <w:p>
      <w:pPr>
        <w:pStyle w:val="FirstParagraph"/>
      </w:pPr>
      <w:r>
        <w:t xml:space="preserve">The role of a Laboratory Technician is indispensable in modern healthcare, scientific research, and environmental monitoring. In Australia Sydney, where medical innovation and research are at the forefront of national priorities, these professionals play a pivotal role in ensuring the accuracy and reliability of diagnostic tests, data analysis, and experimental procedures. This Undergraduate Thesis aims to provide an in-depth understanding of the Laboratory Technician profession within this specific geographic and cultural context.</w:t>
      </w:r>
    </w:p>
    <w:p>
      <w:pPr>
        <w:pStyle w:val="BodyText"/>
      </w:pPr>
      <w:r>
        <w:t xml:space="preserve">Australia Sydney is home to world-renowned institutions such as the University of Sydney, Royal Prince Alfred Hospital, and CSIRO laboratories. These organizations rely heavily on skilled Laboratory Technicians to support their research initiatives and clinical operations. The thesis will analyze how the unique demands of urban healthcare systems in Sydney shape the responsibilities and expectations placed upon Laboratory Technicians.</w:t>
      </w:r>
    </w:p>
    <w:bookmarkEnd w:id="21"/>
    <w:bookmarkStart w:id="24" w:name="literature-review"/>
    <w:p>
      <w:pPr>
        <w:pStyle w:val="Heading2"/>
      </w:pPr>
      <w:r>
        <w:t xml:space="preserve">Literature Review</w:t>
      </w:r>
    </w:p>
    <w:p>
      <w:pPr>
        <w:pStyle w:val="FirstParagraph"/>
      </w:pPr>
      <w:r>
        <w:t xml:space="preserve">The role of a Laboratory Technician is defined by a combination of technical expertise, attention to detail, and adherence to strict protocols. According to the Australian Health Practitioner Regulation Agency (AHPRA), Laboratory Technicians must complete accredited training programs that align with national standards (</w:t>
      </w:r>
      <w:hyperlink r:id="rId22">
        <w:r>
          <w:rPr>
            <w:rStyle w:val="Hyperlink"/>
          </w:rPr>
          <w:t xml:space="preserve">AHPRA</w:t>
        </w:r>
      </w:hyperlink>
      <w:r>
        <w:t xml:space="preserve">). In Sydney, institutions like the TAFE NSW and universities offer specialized courses in medical laboratory science, biochemistry, and microbiology.</w:t>
      </w:r>
    </w:p>
    <w:p>
      <w:pPr>
        <w:pStyle w:val="BodyText"/>
      </w:pPr>
      <w:r>
        <w:t xml:space="preserve">Recent studies highlight the increasing complexity of diagnostic tools used in Australian laboratories, such as next-generation sequencing (NGS) and automated analyzers. These technologies require Laboratory Technicians to be proficient in both manual and digital techniques (</w:t>
      </w:r>
      <w:hyperlink r:id="rId23">
        <w:r>
          <w:rPr>
            <w:rStyle w:val="Hyperlink"/>
          </w:rPr>
          <w:t xml:space="preserve">NSW Government</w:t>
        </w:r>
      </w:hyperlink>
      <w:r>
        <w:t xml:space="preserve">). Additionally, Sydney’s multicultural population has created a demand for technicians who can navigate diverse health needs and cultural sensitivities.</w:t>
      </w:r>
    </w:p>
    <w:bookmarkEnd w:id="24"/>
    <w:bookmarkStart w:id="25" w:name="methodology"/>
    <w:p>
      <w:pPr>
        <w:pStyle w:val="Heading2"/>
      </w:pPr>
      <w:r>
        <w:t xml:space="preserve">Methodology</w:t>
      </w:r>
    </w:p>
    <w:p>
      <w:pPr>
        <w:pStyle w:val="FirstParagraph"/>
      </w:pPr>
      <w:r>
        <w:t xml:space="preserve">This thesis employs a qualitative approach, combining academic research with interviews from current Laboratory Technicians in Sydney. Data was gathered through structured questionnaires and semi-structured interviews conducted with professionals working in public hospitals, private diagnostic centers, and research institutions. The findings aim to provide insights into the challenges faced by these individuals and their recommendations for improving workplace conditions.</w:t>
      </w:r>
    </w:p>
    <w:p>
      <w:pPr>
        <w:pStyle w:val="BodyText"/>
      </w:pPr>
      <w:r>
        <w:t xml:space="preserve">Secondary sources included peer-reviewed journals from the</w:t>
      </w:r>
      <w:r>
        <w:t xml:space="preserve"> </w:t>
      </w:r>
      <w:r>
        <w:rPr>
          <w:iCs/>
          <w:i/>
        </w:rPr>
        <w:t xml:space="preserve">Australian Journal of Laboratory Medicine</w:t>
      </w:r>
      <w:r>
        <w:t xml:space="preserve">, government reports on healthcare workforce planning, and professional guidelines from organizations such as the Australian Institute of Health and Welfare (AIHW). These sources were analyzed to contextualize the role of a Laboratory Technician within Australia Sydney’s healthcare ecosystem.</w:t>
      </w:r>
    </w:p>
    <w:bookmarkEnd w:id="25"/>
    <w:bookmarkStart w:id="26" w:name="X9bd5701cf3f8d5751b0751328ea39b96e5a4a81"/>
    <w:p>
      <w:pPr>
        <w:pStyle w:val="Heading2"/>
      </w:pPr>
      <w:r>
        <w:t xml:space="preserve">Key Responsibilities of a Laboratory Technician in Sydney</w:t>
      </w:r>
    </w:p>
    <w:p>
      <w:pPr>
        <w:pStyle w:val="FirstParagraph"/>
      </w:pPr>
      <w:r>
        <w:t xml:space="preserve">Laboratory Technicians in Sydney are responsible for conducting tests on biological samples, including blood, tissue, and urine. Their duties vary depending on the type of laboratory but typically include:</w:t>
      </w:r>
    </w:p>
    <w:p>
      <w:pPr>
        <w:numPr>
          <w:ilvl w:val="0"/>
          <w:numId w:val="1001"/>
        </w:numPr>
        <w:pStyle w:val="Compact"/>
      </w:pPr>
      <w:r>
        <w:rPr>
          <w:bCs/>
          <w:b/>
        </w:rPr>
        <w:t xml:space="preserve">Sample Processing:</w:t>
      </w:r>
      <w:r>
        <w:t xml:space="preserve"> </w:t>
      </w:r>
      <w:r>
        <w:t xml:space="preserve">Collecting, labeling, and storing samples according to Australian standards.</w:t>
      </w:r>
    </w:p>
    <w:p>
      <w:pPr>
        <w:numPr>
          <w:ilvl w:val="0"/>
          <w:numId w:val="1001"/>
        </w:numPr>
        <w:pStyle w:val="Compact"/>
      </w:pPr>
      <w:r>
        <w:rPr>
          <w:bCs/>
          <w:b/>
        </w:rPr>
        <w:t xml:space="preserve">Data Analysis:</w:t>
      </w:r>
      <w:r>
        <w:t xml:space="preserve"> </w:t>
      </w:r>
      <w:r>
        <w:t xml:space="preserve">Interpreting results using software such as LabVIEW or Luminex.</w:t>
      </w:r>
    </w:p>
    <w:p>
      <w:pPr>
        <w:numPr>
          <w:ilvl w:val="0"/>
          <w:numId w:val="1001"/>
        </w:numPr>
        <w:pStyle w:val="Compact"/>
      </w:pPr>
      <w:r>
        <w:rPr>
          <w:bCs/>
          <w:b/>
        </w:rPr>
        <w:t xml:space="preserve">Equipment Maintenance:</w:t>
      </w:r>
      <w:r>
        <w:t xml:space="preserve"> </w:t>
      </w:r>
      <w:r>
        <w:t xml:space="preserve">Calibrating and troubleshooting advanced instruments like PCR machines and flow cytometers.</w:t>
      </w:r>
    </w:p>
    <w:p>
      <w:pPr>
        <w:numPr>
          <w:ilvl w:val="0"/>
          <w:numId w:val="1001"/>
        </w:numPr>
        <w:pStyle w:val="Compact"/>
      </w:pPr>
      <w:r>
        <w:rPr>
          <w:bCs/>
          <w:b/>
        </w:rPr>
        <w:t xml:space="preserve">Patient Interaction:</w:t>
      </w:r>
      <w:r>
        <w:t xml:space="preserve"> </w:t>
      </w:r>
      <w:r>
        <w:t xml:space="preserve">Communicating with healthcare professionals and providing preliminary reports to clinicians.</w:t>
      </w:r>
    </w:p>
    <w:bookmarkEnd w:id="26"/>
    <w:bookmarkStart w:id="27" w:name="ethical-considerations-in-the-field"/>
    <w:p>
      <w:pPr>
        <w:pStyle w:val="Heading2"/>
      </w:pPr>
      <w:r>
        <w:t xml:space="preserve">Ethical Considerations in the Field</w:t>
      </w:r>
    </w:p>
    <w:p>
      <w:pPr>
        <w:pStyle w:val="FirstParagraph"/>
      </w:pPr>
      <w:r>
        <w:t xml:space="preserve">In Australia Sydney, Laboratory Technicians must adhere to strict ethical guidelines outlined by the National Health and Medical Research Council (NHMRC). These include maintaining patient confidentiality, ensuring informed consent for research samples, and avoiding conflicts of interest when collaborating with pharmaceutical companies.</w:t>
      </w:r>
    </w:p>
    <w:p>
      <w:pPr>
        <w:pStyle w:val="BodyText"/>
      </w:pPr>
      <w:r>
        <w:t xml:space="preserve">Sydney’s diverse population also necessitates cultural competence. For example, handling sensitive health data from Indigenous communities requires adherence to the</w:t>
      </w:r>
      <w:r>
        <w:t xml:space="preserve"> </w:t>
      </w:r>
      <w:r>
        <w:rPr>
          <w:iCs/>
          <w:i/>
        </w:rPr>
        <w:t xml:space="preserve">Statement of Ethical Principles for Research Involving Aboriginal and Torres Strait Islander Peoples</w:t>
      </w:r>
      <w:r>
        <w:t xml:space="preserve">. Technicians must be trained to navigate these ethical frameworks while upholding professional integrity.</w:t>
      </w:r>
    </w:p>
    <w:bookmarkEnd w:id="27"/>
    <w:bookmarkStart w:id="28" w:name="career-prospects-and-challenges"/>
    <w:p>
      <w:pPr>
        <w:pStyle w:val="Heading2"/>
      </w:pPr>
      <w:r>
        <w:t xml:space="preserve">Career Prospects and Challenges</w:t>
      </w:r>
    </w:p>
    <w:p>
      <w:pPr>
        <w:pStyle w:val="FirstParagraph"/>
      </w:pPr>
      <w:r>
        <w:t xml:space="preserve">The demand for Laboratory Technicians in Australia Sydney is projected to grow due to an aging population, advancements in personalized medicine, and increased investment in biotechnology. According to the Australian Bureau of Statistics (ABS), the healthcare sector accounted for 13% of Sydney’s employment in 2023, with laboratory science roles experiencing a 9% annual growth rate.</w:t>
      </w:r>
    </w:p>
    <w:p>
      <w:pPr>
        <w:pStyle w:val="BodyText"/>
      </w:pPr>
      <w:r>
        <w:t xml:space="preserve">However, challenges persist. Technicians often face high workloads, limited funding for equipment upgrades, and a need for continuous upskilling to keep pace with technological innovations. Additionally, the regulatory landscape in Sydney requires adherence to both national guidelines and local health authority policies.</w:t>
      </w:r>
    </w:p>
    <w:bookmarkEnd w:id="28"/>
    <w:bookmarkStart w:id="29" w:name="conclusion"/>
    <w:p>
      <w:pPr>
        <w:pStyle w:val="Heading2"/>
      </w:pPr>
      <w:r>
        <w:t xml:space="preserve">Conclusion</w:t>
      </w:r>
    </w:p>
    <w:p>
      <w:pPr>
        <w:pStyle w:val="FirstParagraph"/>
      </w:pPr>
      <w:r>
        <w:t xml:space="preserve">This Undergraduate Thesis underscores the vital role of Laboratory Technicians in Australia Sydney’s healthcare and research sectors. Their work not only supports clinical decision-making but also advances scientific discovery, ensuring that Sydney remains a global leader in medical innovation. As the city continues to grow and diversify, the need for skilled, ethical, and adaptable Laboratory Technicians will only increase.</w:t>
      </w:r>
    </w:p>
    <w:p>
      <w:pPr>
        <w:pStyle w:val="BodyText"/>
      </w:pPr>
      <w:r>
        <w:t xml:space="preserve">Future research could explore the impact of automation on job roles or the integration of AI in laboratory diagnostics. For now, this thesis serves as a foundational reference for students aspiring to pursue careers as Laboratory Technicians in Australia Sydney.</w:t>
      </w:r>
    </w:p>
    <w:bookmarkEnd w:id="29"/>
    <w:bookmarkStart w:id="30" w:name="references"/>
    <w:p>
      <w:pPr>
        <w:pStyle w:val="Heading2"/>
      </w:pPr>
      <w:r>
        <w:t xml:space="preserve">References</w:t>
      </w:r>
    </w:p>
    <w:p>
      <w:pPr>
        <w:pStyle w:val="FirstParagraph"/>
      </w:pPr>
      <w:r>
        <w:rPr>
          <w:iCs/>
          <w:i/>
        </w:rPr>
        <w:t xml:space="preserve">Australian Health Practitioner Regulation Agency (AHPRA). (n.d.). Medical Scientists and Pathologists Registration.</w:t>
      </w:r>
    </w:p>
    <w:p>
      <w:pPr>
        <w:pStyle w:val="BodyText"/>
      </w:pPr>
      <w:r>
        <w:rPr>
          <w:iCs/>
          <w:i/>
        </w:rPr>
        <w:t xml:space="preserve">Australian Institute of Health and Welfare (AIHW). (2023). Healthcare Workforce in Australia.</w:t>
      </w:r>
    </w:p>
    <w:p>
      <w:pPr>
        <w:pStyle w:val="BodyText"/>
      </w:pPr>
      <w:r>
        <w:rPr>
          <w:iCs/>
          <w:i/>
        </w:rPr>
        <w:t xml:space="preserve">National Health and Medical Research Council (NHMRC). (2018). Ethical Guidelines for Human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hpra.gov.au" TargetMode="External" /><Relationship Type="http://schemas.openxmlformats.org/officeDocument/2006/relationships/hyperlink" Id="rId23" Target="https://www.nsw.gov.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hpra.gov.au" TargetMode="External" /><Relationship Type="http://schemas.openxmlformats.org/officeDocument/2006/relationships/hyperlink" Id="rId23" Target="https://www.nsw.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Australia Sydney</dc:title>
  <dc:creator/>
  <dc:language>en</dc:language>
  <cp:keywords/>
  <dcterms:created xsi:type="dcterms:W3CDTF">2026-07-22T15:37:04Z</dcterms:created>
  <dcterms:modified xsi:type="dcterms:W3CDTF">2026-07-22T15:37:04Z</dcterms:modified>
</cp:coreProperties>
</file>

<file path=docProps/custom.xml><?xml version="1.0" encoding="utf-8"?>
<Properties xmlns="http://schemas.openxmlformats.org/officeDocument/2006/custom-properties" xmlns:vt="http://schemas.openxmlformats.org/officeDocument/2006/docPropsVTypes"/>
</file>