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3ed6041b991cac54aceb3fe8e52666cced30dbe"/>
    <w:p>
      <w:pPr>
        <w:pStyle w:val="Heading1"/>
      </w:pPr>
      <w:r>
        <w:t xml:space="preserve">Undergraduate Thesis: The Role of a Laboratory Technician in Belgium Brussels</w:t>
      </w:r>
    </w:p>
    <w:bookmarkStart w:id="20" w:name="abstract"/>
    <w:p>
      <w:pPr>
        <w:pStyle w:val="Heading2"/>
      </w:pPr>
      <w:r>
        <w:t xml:space="preserve">Abstract</w:t>
      </w:r>
    </w:p>
    <w:p>
      <w:pPr>
        <w:pStyle w:val="FirstParagraph"/>
      </w:pPr>
      <w:r>
        <w:t xml:space="preserve">This Undergraduate Thesis explores the multifaceted role of a Laboratory Technician within the context of Belgium Brussels, emphasizing their contributions to healthcare, research, and industry. By analyzing the educational requirements, professional responsibilities, and challenges faced by Laboratory Technicians in this region, this study highlights the importance of their work in advancing scientific innovation and public health. The thesis also addresses how Belgium's regulatory framework and multicultural environment shape the unique dynamics of laboratory practices in Brussels.</w:t>
      </w:r>
    </w:p>
    <w:bookmarkEnd w:id="20"/>
    <w:bookmarkStart w:id="21" w:name="introduction"/>
    <w:p>
      <w:pPr>
        <w:pStyle w:val="Heading2"/>
      </w:pPr>
      <w:r>
        <w:t xml:space="preserve">Introduction</w:t>
      </w:r>
    </w:p>
    <w:p>
      <w:pPr>
        <w:pStyle w:val="FirstParagraph"/>
      </w:pPr>
      <w:r>
        <w:t xml:space="preserve">The term "Laboratory Technician" encompasses a wide range of professionals who perform critical tasks in clinical, industrial, and research laboratories. In Belgium Brussels, where scientific institutions are concentrated, these technicians play a vital role in supporting healthcare systems, academic research, and biotechnology industries. This thesis examines the educational pathways required to become a Laboratory Technician in Belgium Brussels and evaluates their professional responsibilities within this specific context. It also investigates how the region's unique cultural and regulatory environment influences the day-to-day operations of laboratory professionals.</w:t>
      </w:r>
    </w:p>
    <w:bookmarkEnd w:id="21"/>
    <w:bookmarkStart w:id="22" w:name="background"/>
    <w:p>
      <w:pPr>
        <w:pStyle w:val="Heading2"/>
      </w:pPr>
      <w:r>
        <w:t xml:space="preserve">Background</w:t>
      </w:r>
    </w:p>
    <w:p>
      <w:pPr>
        <w:pStyle w:val="FirstParagraph"/>
      </w:pPr>
      <w:r>
        <w:t xml:space="preserve">Laboratory Technicians in Belgium Brussels operate within a framework defined by national and European Union (EU) regulations. The country’s healthcare system is highly developed, with laboratories playing a central role in diagnosing diseases, monitoring public health, and conducting cutting-edge research. In Brussels, home to institutions such as the Université Libre de Bruxelles (ULB), Vrije Universiteit Brussel (VUB), and the European Medicines Agency (EMA), Laboratory Technicians work alongside scientists and clinicians to ensure precision in experimental results.</w:t>
      </w:r>
    </w:p>
    <w:p>
      <w:pPr>
        <w:pStyle w:val="BodyText"/>
      </w:pPr>
      <w:r>
        <w:t xml:space="preserve">The profession of a Laboratory Technician in Belgium is regulated by the Ministry of Health and Education, which mandates specific qualifications. These include obtaining a secondary school diploma with a focus on natural sciences, followed by vocational training or higher education at an institution accredited by the Flemish or Walloon authorities. In Brussels, where both French and Dutch-speaking populations coexist, multilingualism is often a valuable asset for Laboratory Technicians working in multinational organizations.</w:t>
      </w:r>
    </w:p>
    <w:bookmarkEnd w:id="22"/>
    <w:bookmarkStart w:id="23" w:name="methodology"/>
    <w:p>
      <w:pPr>
        <w:pStyle w:val="Heading2"/>
      </w:pPr>
      <w:r>
        <w:t xml:space="preserve">Methodology</w:t>
      </w:r>
    </w:p>
    <w:p>
      <w:pPr>
        <w:pStyle w:val="FirstParagraph"/>
      </w:pPr>
      <w:r>
        <w:t xml:space="preserve">To complete this Undergraduate Thesis, a qualitative research approach was employed. Data was collected through interviews with five practicing Laboratory Technicians in Brussels, case studies of laboratory operations at local hospitals and universities, and an analysis of official documents from the Belgian Ministry of Health. Additionally, secondary sources such as academic journals, industry reports, and regulatory guidelines were reviewed to contextualize the findings.</w:t>
      </w:r>
    </w:p>
    <w:p>
      <w:pPr>
        <w:pStyle w:val="BodyText"/>
      </w:pPr>
      <w:r>
        <w:t xml:space="preserve">The research focused on three key areas: (1) educational pathways for becoming a Laboratory Technician in Belgium Brussels; (2) the daily responsibilities of Laboratory Technicians across different sectors; and (3) challenges such as compliance with EU regulations, technological advancements, and ethical considerations in laboratory work.</w:t>
      </w:r>
    </w:p>
    <w:bookmarkEnd w:id="23"/>
    <w:bookmarkStart w:id="24" w:name="findings"/>
    <w:p>
      <w:pPr>
        <w:pStyle w:val="Heading2"/>
      </w:pPr>
      <w:r>
        <w:t xml:space="preserve">Findings</w:t>
      </w:r>
    </w:p>
    <w:p>
      <w:pPr>
        <w:pStyle w:val="FirstParagraph"/>
      </w:pPr>
      <w:r>
        <w:rPr>
          <w:bCs/>
          <w:b/>
        </w:rPr>
        <w:t xml:space="preserve">Educational Requirements:</w:t>
      </w:r>
      <w:r>
        <w:t xml:space="preserve"> </w:t>
      </w:r>
      <w:r>
        <w:t xml:space="preserve">In Belgium Brussels, aspiring Laboratory Technicians can pursue either a vocational training program (e.g., at the Institut Saint-Luc or École Technique Supérieure) or a bachelor’s degree in biomedical sciences, chemistry, or related fields. These programs emphasize hands-on training in techniques such as PCR (polymerase chain reaction), HPLC (high-performance liquid chromatography), and microbiological analysis. Graduates must also complete internships at accredited laboratories to gain practical experience.</w:t>
      </w:r>
    </w:p>
    <w:p>
      <w:pPr>
        <w:pStyle w:val="BodyText"/>
      </w:pPr>
      <w:r>
        <w:rPr>
          <w:bCs/>
          <w:b/>
        </w:rPr>
        <w:t xml:space="preserve">Professional Responsibilities:</w:t>
      </w:r>
      <w:r>
        <w:t xml:space="preserve"> </w:t>
      </w:r>
      <w:r>
        <w:t xml:space="preserve">Laboratory Technicians in Brussels are responsible for preparing samples, operating advanced equipment, recording data, and ensuring compliance with safety protocols. In clinical settings, they assist in diagnosing conditions by analyzing blood and tissue samples. In research environments, they support projects funded by the EU or private institutions. Their work is critical for maintaining the accuracy of results and adhering to stringent quality control standards like ISO 15189.</w:t>
      </w:r>
    </w:p>
    <w:p>
      <w:pPr>
        <w:pStyle w:val="BodyText"/>
      </w:pPr>
      <w:r>
        <w:rPr>
          <w:bCs/>
          <w:b/>
        </w:rPr>
        <w:t xml:space="preserve">Challenges:</w:t>
      </w:r>
      <w:r>
        <w:t xml:space="preserve"> </w:t>
      </w:r>
      <w:r>
        <w:t xml:space="preserve">Respondents highlighted challenges such as adapting to rapid technological changes, managing high workloads in public hospitals, and navigating language barriers. Additionally, Laboratory Technicians in Brussels must stay updated on EU directives related to biosecurity, data privacy (e.g., GDPR), and environmental sustainability.</w:t>
      </w:r>
    </w:p>
    <w:bookmarkEnd w:id="24"/>
    <w:bookmarkStart w:id="25" w:name="discussion"/>
    <w:p>
      <w:pPr>
        <w:pStyle w:val="Heading2"/>
      </w:pPr>
      <w:r>
        <w:t xml:space="preserve">Discussion</w:t>
      </w:r>
    </w:p>
    <w:p>
      <w:pPr>
        <w:pStyle w:val="FirstParagraph"/>
      </w:pPr>
      <w:r>
        <w:t xml:space="preserve">The findings underscore the importance of continuous professional development for Laboratory Technicians in Belgium Brussels. The region’s position as a hub for scientific collaboration, coupled with its multilingual environment, necessitates a workforce that is both technically proficient and culturally adaptable. For instance, Laboratory Technicians working in EU-funded projects must communicate effectively with international teams while adhering to shared regulatory frameworks.</w:t>
      </w:r>
    </w:p>
    <w:p>
      <w:pPr>
        <w:pStyle w:val="BodyText"/>
      </w:pPr>
      <w:r>
        <w:t xml:space="preserve">The thesis also highlights the need for improved public awareness about the role of Laboratory Technicians. Many citizens in Brussels are unfamiliar with how laboratory work directly impacts healthcare outcomes or scientific progress. This lack of recognition could hinder efforts to recruit and retain talent in the field.</w:t>
      </w:r>
    </w:p>
    <w:bookmarkEnd w:id="25"/>
    <w:bookmarkStart w:id="26" w:name="conclusion"/>
    <w:p>
      <w:pPr>
        <w:pStyle w:val="Heading2"/>
      </w:pPr>
      <w:r>
        <w:t xml:space="preserve">Conclusion</w:t>
      </w:r>
    </w:p>
    <w:p>
      <w:pPr>
        <w:pStyle w:val="FirstParagraph"/>
      </w:pPr>
      <w:r>
        <w:t xml:space="preserve">In conclusion, this Undergraduate Thesis has demonstrated that Laboratory Technicians are indispensable to the functioning of Belgium Brussels’ healthcare and research sectors. Their expertise ensures the reliability of scientific data, supports clinical decision-making, and drives innovation. As Belgium continues to invest in biotechnology and pharmaceuticals—particular strengths in Brussels—the demand for skilled Laboratory Technicians will likely grow.</w:t>
      </w:r>
    </w:p>
    <w:p>
      <w:pPr>
        <w:pStyle w:val="BodyText"/>
      </w:pPr>
      <w:r>
        <w:t xml:space="preserve">Future research could explore the impact of automation on Laboratory Technician roles or the integration of artificial intelligence in diagnostic processes. For students pursuing this career path, understanding both the technical and regulatory aspects of laboratory work in Brussels is essential to contributing meaningfully to this dynamic field.</w:t>
      </w:r>
    </w:p>
    <w:bookmarkEnd w:id="26"/>
    <w:bookmarkStart w:id="27" w:name="references"/>
    <w:p>
      <w:pPr>
        <w:pStyle w:val="Heading2"/>
      </w:pPr>
      <w:r>
        <w:t xml:space="preserve">References</w:t>
      </w:r>
    </w:p>
    <w:p>
      <w:pPr>
        <w:numPr>
          <w:ilvl w:val="0"/>
          <w:numId w:val="1001"/>
        </w:numPr>
        <w:pStyle w:val="Compact"/>
      </w:pPr>
      <w:r>
        <w:t xml:space="preserve">Belgian Ministry of Health. (2023). *Regulatory Guidelines for Clinical Laboratories*. Brussels, Belgium.</w:t>
      </w:r>
    </w:p>
    <w:p>
      <w:pPr>
        <w:numPr>
          <w:ilvl w:val="0"/>
          <w:numId w:val="1001"/>
        </w:numPr>
        <w:pStyle w:val="Compact"/>
      </w:pPr>
      <w:r>
        <w:t xml:space="preserve">Vrije Universiteit Brussel. (2023). *Bachelor’s Program in Biomedical Sciences*. Retrieved from https://www.vub.ac.be</w:t>
      </w:r>
    </w:p>
    <w:p>
      <w:pPr>
        <w:numPr>
          <w:ilvl w:val="0"/>
          <w:numId w:val="1001"/>
        </w:numPr>
        <w:pStyle w:val="Compact"/>
      </w:pPr>
      <w:r>
        <w:t xml:space="preserve">European Medicines Agency. (2023). *Good Clinical Practice Guidelines*. Amsterdam, Netherlands.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Belgium Brussels</dc:title>
  <dc:creator/>
  <dc:language>en</dc:language>
  <cp:keywords/>
  <dcterms:created xsi:type="dcterms:W3CDTF">2026-07-22T22:44:24Z</dcterms:created>
  <dcterms:modified xsi:type="dcterms:W3CDTF">2026-07-22T22:44:24Z</dcterms:modified>
</cp:coreProperties>
</file>

<file path=docProps/custom.xml><?xml version="1.0" encoding="utf-8"?>
<Properties xmlns="http://schemas.openxmlformats.org/officeDocument/2006/custom-properties" xmlns:vt="http://schemas.openxmlformats.org/officeDocument/2006/docPropsVTypes"/>
</file>