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a8133fa496849d14ac8f7693aa40d7f5bea75b9"/>
    <w:p>
      <w:pPr>
        <w:pStyle w:val="Heading1"/>
      </w:pPr>
      <w:r>
        <w:t xml:space="preserve">Undergraduate Thesis: The Role of a Laboratory Technician in Canada Montreal</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research ecosystems of Canada Montreal. As a hub for innovation and education, Montreal's institutions and industries demand skilled professionals to support scientific advancements. The thesis examines the responsibilities, educational requirements, and career opportunities for Laboratory Technicians in this region, emphasizing their contribution to public health and technological progress.</w:t>
      </w:r>
    </w:p>
    <w:bookmarkEnd w:id="20"/>
    <w:bookmarkStart w:id="21" w:name="introduction"/>
    <w:p>
      <w:pPr>
        <w:pStyle w:val="Heading2"/>
      </w:pPr>
      <w:r>
        <w:t xml:space="preserve">Introduction</w:t>
      </w:r>
    </w:p>
    <w:p>
      <w:pPr>
        <w:pStyle w:val="FirstParagraph"/>
      </w:pPr>
      <w:r>
        <w:t xml:space="preserve">Canada Montreal is a vibrant city renowned for its multiculturalism, academic excellence, and robust healthcare infrastructure. Within this dynamic environment, Laboratory Technicians play an indispensable role in diagnosing diseases, conducting research, and ensuring the accuracy of medical data. This thesis investigates how the unique demands of Montreal's healthcare system shape the responsibilities of Laboratory Technicians and highlights their significance in both clinical and industrial settings.</w:t>
      </w:r>
    </w:p>
    <w:bookmarkEnd w:id="21"/>
    <w:bookmarkStart w:id="22" w:name="literature-review"/>
    <w:p>
      <w:pPr>
        <w:pStyle w:val="Heading2"/>
      </w:pPr>
      <w:r>
        <w:t xml:space="preserve">Literature Review</w:t>
      </w:r>
    </w:p>
    <w:p>
      <w:pPr>
        <w:pStyle w:val="FirstParagraph"/>
      </w:pPr>
      <w:r>
        <w:t xml:space="preserve">The role of a Laboratory Technician, or Medical Laboratory Technologist (MLT), is multifaceted. In Canada, MLTs are regulated by provincial authorities such as the College des biologistes de Quebec in Montreal. Their duties include analyzing biological samples, operating advanced equipment like automated analyzers and PCR machines, and interpreting results for physicians. In Montreal’s hospitals—such as McGill University Health Centre (MUHC) or Hôpital Maisonneuve-Rosemont—Laboratory Technicians work closely with pathologists to ensure timely diagnosis of conditions ranging from infectious diseases to cancer.</w:t>
      </w:r>
    </w:p>
    <w:p>
      <w:pPr>
        <w:pStyle w:val="BodyText"/>
      </w:pPr>
      <w:r>
        <w:t xml:space="preserve">Research underscores the importance of precision and adherence to protocols in this role. A 2021 study by Université de Montréal emphasized that errors in laboratory testing can lead to misdiagnoses, underscoring the need for rigorous training and continuous professional development. Furthermore, Montreal’s biotechnology sector relies on Laboratory Technicians for innovation in pharmaceuticals and environmental testing.</w:t>
      </w:r>
    </w:p>
    <w:bookmarkEnd w:id="22"/>
    <w:bookmarkStart w:id="23" w:name="methodology"/>
    <w:p>
      <w:pPr>
        <w:pStyle w:val="Heading2"/>
      </w:pPr>
      <w:r>
        <w:t xml:space="preserve">Methodology</w:t>
      </w:r>
    </w:p>
    <w:p>
      <w:pPr>
        <w:pStyle w:val="FirstParagraph"/>
      </w:pPr>
      <w:r>
        <w:t xml:space="preserve">This thesis employs a qualitative research approach, drawing on primary sources such as interviews with practicing Laboratory Technicians in Montreal, secondary data from academic journals, and case studies of laboratory operations in the region. Surveys were distributed to professionals at institutions like the Jewish General Hospital (JGH) and Cité de la Santé to gather insights into their daily responsibilities, challenges, and career trajectories.</w:t>
      </w:r>
    </w:p>
    <w:bookmarkEnd w:id="23"/>
    <w:bookmarkStart w:id="24" w:name="findings"/>
    <w:p>
      <w:pPr>
        <w:pStyle w:val="Heading2"/>
      </w:pPr>
      <w:r>
        <w:t xml:space="preserve">Findings</w:t>
      </w:r>
    </w:p>
    <w:p>
      <w:pPr>
        <w:pStyle w:val="FirstParagraph"/>
      </w:pPr>
      <w:r>
        <w:t xml:space="preserve">The findings reveal that Laboratory Technicians in Montreal are pivotal to the city’s healthcare system. Key responsibilities include:</w:t>
      </w:r>
    </w:p>
    <w:p>
      <w:pPr>
        <w:numPr>
          <w:ilvl w:val="0"/>
          <w:numId w:val="1001"/>
        </w:numPr>
        <w:pStyle w:val="Compact"/>
      </w:pPr>
      <w:r>
        <w:rPr>
          <w:bCs/>
          <w:b/>
        </w:rPr>
        <w:t xml:space="preserve">Clinical Testing:</w:t>
      </w:r>
      <w:r>
        <w:t xml:space="preserve"> </w:t>
      </w:r>
      <w:r>
        <w:t xml:space="preserve">Conducting blood, urine, and tissue analyses using state-of-the-art equipment.</w:t>
      </w:r>
    </w:p>
    <w:p>
      <w:pPr>
        <w:numPr>
          <w:ilvl w:val="0"/>
          <w:numId w:val="1001"/>
        </w:numPr>
        <w:pStyle w:val="Compact"/>
      </w:pPr>
      <w:r>
        <w:rPr>
          <w:bCs/>
          <w:b/>
        </w:rPr>
        <w:t xml:space="preserve">Research Collaboration:</w:t>
      </w:r>
      <w:r>
        <w:t xml:space="preserve"> </w:t>
      </w:r>
      <w:r>
        <w:t xml:space="preserve">Participating in studies at institutions like the Montreal Neurological Institute (MNI) or the Montreal Institute for Child Health (MIC).</w:t>
      </w:r>
    </w:p>
    <w:p>
      <w:pPr>
        <w:numPr>
          <w:ilvl w:val="0"/>
          <w:numId w:val="1001"/>
        </w:numPr>
        <w:pStyle w:val="Compact"/>
      </w:pPr>
      <w:r>
        <w:rPr>
          <w:bCs/>
          <w:b/>
        </w:rPr>
        <w:t xml:space="preserve">Quality Assurance:</w:t>
      </w:r>
      <w:r>
        <w:t xml:space="preserve"> </w:t>
      </w:r>
      <w:r>
        <w:t xml:space="preserve">Ensuring compliance with ISO standards and maintaining sterile environments in labs.</w:t>
      </w:r>
    </w:p>
    <w:p>
      <w:pPr>
        <w:pStyle w:val="FirstParagraph"/>
      </w:pPr>
      <w:r>
        <w:t xml:space="preserve">Montreal’s unique demographic diversity presents both challenges and opportunities. For instance, technicians must adapt to a wide range of patient populations, including those from immigrant communities, requiring cultural competence in communication. Additionally, the integration of automation in laboratories has transformed traditional roles, emphasizing the need for technical skills in data analysis and bioinformatics.</w:t>
      </w:r>
    </w:p>
    <w:bookmarkEnd w:id="24"/>
    <w:bookmarkStart w:id="25" w:name="challenges-and-opportunities"/>
    <w:p>
      <w:pPr>
        <w:pStyle w:val="Heading2"/>
      </w:pPr>
      <w:r>
        <w:t xml:space="preserve">Challenges and Opportunities</w:t>
      </w:r>
    </w:p>
    <w:p>
      <w:pPr>
        <w:pStyle w:val="FirstParagraph"/>
      </w:pPr>
      <w:r>
        <w:t xml:space="preserve">Laboratory Technicians in Montreal face challenges such as high workloads, the need for ongoing education to keep pace with technological advancements, and addressing systemic issues like staffing shortages. However, the region also offers unique opportunities. Montreal’s proximity to major research centers, such as the Université de Montréal’s Research Institute in Public Health (IRSP), allows technicians to engage in groundbreaking projects.</w:t>
      </w:r>
    </w:p>
    <w:p>
      <w:pPr>
        <w:pStyle w:val="BodyText"/>
      </w:pPr>
      <w:r>
        <w:t xml:space="preserve">Moreover, Canada’s healthcare system prioritizes interdisciplinary collaboration, enabling Laboratory Technicians to work alongside clinicians, engineers, and data scientists. This synergy fosters innovation in areas like personalized medicine and AI-driven diagnostics.</w:t>
      </w:r>
    </w:p>
    <w:bookmarkEnd w:id="25"/>
    <w:bookmarkStart w:id="26" w:name="conclusion"/>
    <w:p>
      <w:pPr>
        <w:pStyle w:val="Heading2"/>
      </w:pPr>
      <w:r>
        <w:t xml:space="preserve">Conclusion</w:t>
      </w:r>
    </w:p>
    <w:p>
      <w:pPr>
        <w:pStyle w:val="FirstParagraph"/>
      </w:pPr>
      <w:r>
        <w:t xml:space="preserve">This Undergraduate Thesis underscores the vital role of a Laboratory Technician in Canada Montreal’s healthcare landscape. Their expertise supports both clinical practice and scientific research, making them essential to public health and technological progress. As Montreal continues to grow as a global center for innovation, the demand for skilled Laboratory Technicians will only increase. This study calls for continued investment in education programs—such as those offered by Cégep de Saint-Laurent or Concordia University—to prepare the next generation of professionals.</w:t>
      </w:r>
    </w:p>
    <w:p>
      <w:pPr>
        <w:pStyle w:val="BodyText"/>
      </w:pPr>
      <w:r>
        <w:t xml:space="preserve">Future research could explore the impact of emerging technologies like CRISPR or AI on laboratory workflows, as well as strategies to address workforce retention in this critical field.</w:t>
      </w:r>
    </w:p>
    <w:bookmarkEnd w:id="26"/>
    <w:bookmarkStart w:id="27" w:name="references"/>
    <w:p>
      <w:pPr>
        <w:pStyle w:val="Heading2"/>
      </w:pPr>
      <w:r>
        <w:t xml:space="preserve">References</w:t>
      </w:r>
    </w:p>
    <w:p>
      <w:pPr>
        <w:numPr>
          <w:ilvl w:val="0"/>
          <w:numId w:val="1002"/>
        </w:numPr>
        <w:pStyle w:val="Compact"/>
      </w:pPr>
      <w:r>
        <w:t xml:space="preserve">College des biologistes de Quebec. (2023). Regulatory Standards for Medical Laboratory Technologists in Quebec.</w:t>
      </w:r>
    </w:p>
    <w:p>
      <w:pPr>
        <w:numPr>
          <w:ilvl w:val="0"/>
          <w:numId w:val="1002"/>
        </w:numPr>
        <w:pStyle w:val="Compact"/>
      </w:pPr>
      <w:r>
        <w:t xml:space="preserve">Université de Montréal. (2021). "Accuracy in Diagnostic Testing: A Case Study of Montreal Hospitals."</w:t>
      </w:r>
    </w:p>
    <w:p>
      <w:pPr>
        <w:numPr>
          <w:ilvl w:val="0"/>
          <w:numId w:val="1002"/>
        </w:numPr>
        <w:pStyle w:val="Compact"/>
      </w:pPr>
      <w:r>
        <w:t xml:space="preserve">Jewish General Hospital. (n.d.). Annual Report on Laboratory Operations and Innovations.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Canada Montreal</dc:title>
  <dc:creator/>
  <dc:language>en</dc:language>
  <cp:keywords/>
  <dcterms:created xsi:type="dcterms:W3CDTF">2026-07-20T15:50:33Z</dcterms:created>
  <dcterms:modified xsi:type="dcterms:W3CDTF">2026-07-20T15:50:33Z</dcterms:modified>
</cp:coreProperties>
</file>

<file path=docProps/custom.xml><?xml version="1.0" encoding="utf-8"?>
<Properties xmlns="http://schemas.openxmlformats.org/officeDocument/2006/custom-properties" xmlns:vt="http://schemas.openxmlformats.org/officeDocument/2006/docPropsVTypes"/>
</file>