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5e11f3af00758bfd6f8fbe38f65878815c32336"/>
    <w:p>
      <w:pPr>
        <w:pStyle w:val="Heading1"/>
      </w:pPr>
      <w:r>
        <w:t xml:space="preserve">Undergraduate Thesis: The Role of a Laboratory Technician in the Netherlands Amsterdam</w:t>
      </w:r>
    </w:p>
    <w:bookmarkStart w:id="20" w:name="abstract"/>
    <w:p>
      <w:pPr>
        <w:pStyle w:val="Heading2"/>
      </w:pPr>
      <w:r>
        <w:t xml:space="preserve">Abstract</w:t>
      </w:r>
    </w:p>
    <w:p>
      <w:pPr>
        <w:pStyle w:val="FirstParagraph"/>
      </w:pPr>
      <w:r>
        <w:t xml:space="preserve">This Undergraduate Thesis explores the multifaceted responsibilities and educational pathways required for a successful career as a Laboratory Technician in the Netherlands Amsterdam. With a focus on the intersection of healthcare, research, and technology, this study highlights how Amsterdam's unique scientific infrastructure and regulatory environment shape the professional development of laboratory technicians. By analyzing current industry trends, academic programs, and workplace demands in Amsterdam, this thesis provides insights into the evolving role of Laboratory Technicians within both clinical and research settings in the Netherlands.</w:t>
      </w:r>
    </w:p>
    <w:bookmarkEnd w:id="20"/>
    <w:bookmarkStart w:id="21" w:name="introduction"/>
    <w:p>
      <w:pPr>
        <w:pStyle w:val="Heading2"/>
      </w:pPr>
      <w:r>
        <w:t xml:space="preserve">Introduction</w:t>
      </w:r>
    </w:p>
    <w:p>
      <w:pPr>
        <w:pStyle w:val="FirstParagraph"/>
      </w:pPr>
      <w:r>
        <w:t xml:space="preserve">The Netherlands Amsterdam has long been a hub for scientific innovation and education, home to renowned institutions such as the University of Amsterdam, Vrije Universiteit Amsterdam, and academic medical centers like the AMC (Academic Medical Center). Within this ecosystem, Laboratory Technicians play a critical role in advancing medical research, ensuring diagnostic accuracy, and supporting interdisciplinary projects. As an Undergraduate Thesis project focused on this field, this document aims to bridge the gap between theoretical education and practical application by examining how aspiring Laboratory Technicians can prepare for careers in Amsterdam’s dynamic scientific landscape.</w:t>
      </w:r>
    </w:p>
    <w:p>
      <w:pPr>
        <w:pStyle w:val="BodyText"/>
      </w:pPr>
      <w:r>
        <w:t xml:space="preserve">The Netherlands Amsterdam’s emphasis on precision medicine, environmental science, and biotechnology underscores the need for skilled Laboratory Technicians. This thesis investigates the educational requirements, career opportunities, and challenges faced by professionals in this role within the region. By contextualizing these aspects within Amsterdam’s unique cultural and institutional framework, this work contributes to a broader understanding of how scientific education aligns with industry needs.</w:t>
      </w:r>
    </w:p>
    <w:bookmarkEnd w:id="21"/>
    <w:bookmarkStart w:id="22" w:name="literature-review"/>
    <w:p>
      <w:pPr>
        <w:pStyle w:val="Heading2"/>
      </w:pPr>
      <w:r>
        <w:t xml:space="preserve">Literature Review</w:t>
      </w:r>
    </w:p>
    <w:p>
      <w:pPr>
        <w:pStyle w:val="FirstParagraph"/>
      </w:pPr>
      <w:r>
        <w:t xml:space="preserve">Research on Laboratory Technicians globally emphasizes their dual role as technicians and researchers, requiring both technical expertise and problem-solving skills. In the Netherlands, national standards for laboratory practices are governed by organizations such as the Royal Dutch Society for Chemistry (KNCV) and the Ministry of Health, Welfare, and Sport. These regulations ensure that Laboratory Technicians in Amsterdam adhere to rigorous quality control measures.</w:t>
      </w:r>
    </w:p>
    <w:p>
      <w:pPr>
        <w:pStyle w:val="BodyText"/>
      </w:pPr>
      <w:r>
        <w:t xml:space="preserve">Studies from European Union (EU) countries highlight the growing demand for laboratory professionals due to advancements in personalized medicine and diagnostic technologies. For example, a 2023 report by the Dutch Federation of Hospital Directors noted a shortage of skilled technicians in clinical labs, driven by aging infrastructure and the integration of AI-driven diagnostics. This trend is particularly pronounced in Amsterdam, where high-tech hospitals like Erasmus MC and academic research institutes require technicians to handle cutting-edge equipment such as mass spectrometers and genomic sequencers.</w:t>
      </w:r>
    </w:p>
    <w:bookmarkEnd w:id="22"/>
    <w:bookmarkStart w:id="23" w:name="methodology"/>
    <w:p>
      <w:pPr>
        <w:pStyle w:val="Heading2"/>
      </w:pPr>
      <w:r>
        <w:t xml:space="preserve">Methodology</w:t>
      </w:r>
    </w:p>
    <w:p>
      <w:pPr>
        <w:pStyle w:val="FirstParagraph"/>
      </w:pPr>
      <w:r>
        <w:t xml:space="preserve">This Undergraduate Thesis employs a mixed-methods approach, combining secondary data analysis with interviews conducted with Laboratory Technicians in Amsterdam. Data was sourced from academic publications, government reports, and institutional websites to contextualize the role of laboratory technicians within the Netherlands’ healthcare system. Additionally, semi-structured interviews were conducted with five professionals currently working as Laboratory Technicians in Amsterdam’s public and private sectors.</w:t>
      </w:r>
    </w:p>
    <w:p>
      <w:pPr>
        <w:pStyle w:val="BodyText"/>
      </w:pPr>
      <w:r>
        <w:t xml:space="preserve">The interviews focused on three key areas: (1) educational qualifications required for entry-level positions, (2) day-to-day responsibilities in clinical or research settings, and (3) challenges posed by technological advancements and regulatory compliance. Qualitative responses were thematically analyzed to identify recurring patterns and insights relevant to the Netherlands Amsterdam context.</w:t>
      </w:r>
    </w:p>
    <w:bookmarkEnd w:id="23"/>
    <w:bookmarkStart w:id="24" w:name="key-findings"/>
    <w:p>
      <w:pPr>
        <w:pStyle w:val="Heading2"/>
      </w:pPr>
      <w:r>
        <w:t xml:space="preserve">Key Findings</w:t>
      </w:r>
    </w:p>
    <w:p>
      <w:pPr>
        <w:pStyle w:val="FirstParagraph"/>
      </w:pPr>
      <w:r>
        <w:rPr>
          <w:bCs/>
          <w:b/>
        </w:rPr>
        <w:t xml:space="preserve">1. Educational Requirements in the Netherlands Amsterdam:</w:t>
      </w:r>
      <w:r>
        <w:br/>
      </w:r>
      <w:r>
        <w:t xml:space="preserve">In the Netherlands, Laboratory Technicians typically hold a bachelor’s degree in biomedical sciences, chemistry, or related disciplines. Institutions such as the University of Applied Sciences Utrecht and Hogeschool van Amsterdam offer specialized programs that combine theoretical knowledge with hands-on training in laboratory techniques. These programs emphasize compliance with ISO standards and EU regulations for lab safety.</w:t>
      </w:r>
    </w:p>
    <w:p>
      <w:pPr>
        <w:pStyle w:val="BodyText"/>
      </w:pPr>
      <w:r>
        <w:rPr>
          <w:bCs/>
          <w:b/>
        </w:rPr>
        <w:t xml:space="preserve">2. Role Diversity:</w:t>
      </w:r>
      <w:r>
        <w:br/>
      </w:r>
      <w:r>
        <w:t xml:space="preserve">Laboratory Technicians in Amsterdam work across diverse fields, including clinical diagnostics, pharmaceutical research, and environmental monitoring. For example, technicians at the National Institute for Public Health and the Environment (RIVM) analyze water samples to detect contaminants, while those in hospital labs perform tasks such as blood typing and DNA sequencing.</w:t>
      </w:r>
    </w:p>
    <w:p>
      <w:pPr>
        <w:pStyle w:val="BodyText"/>
      </w:pPr>
      <w:r>
        <w:rPr>
          <w:bCs/>
          <w:b/>
        </w:rPr>
        <w:t xml:space="preserve">3. Technological Advancements:</w:t>
      </w:r>
      <w:r>
        <w:br/>
      </w:r>
      <w:r>
        <w:t xml:space="preserve">The integration of automation and AI in laboratory workflows has transformed the role of technicians. While this reduces repetitive tasks, it requires continuous upskilling. Interviewees noted that Amsterdam’s tech-driven labs prioritize training in data analytics and machine learning to complement traditional lab skills.</w:t>
      </w:r>
    </w:p>
    <w:p>
      <w:pPr>
        <w:pStyle w:val="BodyText"/>
      </w:pPr>
      <w:r>
        <w:rPr>
          <w:bCs/>
          <w:b/>
        </w:rPr>
        <w:t xml:space="preserve">4. Challenges:</w:t>
      </w:r>
      <w:r>
        <w:br/>
      </w:r>
      <w:r>
        <w:t xml:space="preserve">Technicians cited challenges such as long working hours, high-stakes testing environments, and the pressure to keep pace with rapid technological changes. Additionally, cross-border collaboration in EU-funded research projects has increased demands for multilingualism and adaptability.</w:t>
      </w:r>
    </w:p>
    <w:bookmarkEnd w:id="24"/>
    <w:bookmarkStart w:id="25" w:name="discussion"/>
    <w:p>
      <w:pPr>
        <w:pStyle w:val="Heading2"/>
      </w:pPr>
      <w:r>
        <w:t xml:space="preserve">Discussion</w:t>
      </w:r>
    </w:p>
    <w:p>
      <w:pPr>
        <w:pStyle w:val="FirstParagraph"/>
      </w:pPr>
      <w:r>
        <w:t xml:space="preserve">The findings underscore the importance of aligning educational curricula with industry needs in the Netherlands Amsterdam. While existing programs provide a strong foundation, there is a growing need for modules on AI, bioinformatics, and ethical considerations in research. Moreover, internships at institutions like the AMC or RIVM could enhance students’ practical experience.</w:t>
      </w:r>
    </w:p>
    <w:p>
      <w:pPr>
        <w:pStyle w:val="BodyText"/>
      </w:pPr>
      <w:r>
        <w:t xml:space="preserve">The role of Laboratory Technicians in Amsterdam also reflects broader societal goals. For instance, their work supports the Netherlands’ commitment to sustainability through environmental monitoring projects. This interplay between individual expertise and national objectives highlights the technician’s significance in both scientific and policy contexts.</w:t>
      </w:r>
    </w:p>
    <w:bookmarkEnd w:id="25"/>
    <w:bookmarkStart w:id="26" w:name="conclusion"/>
    <w:p>
      <w:pPr>
        <w:pStyle w:val="Heading2"/>
      </w:pPr>
      <w:r>
        <w:t xml:space="preserve">Conclusion</w:t>
      </w:r>
    </w:p>
    <w:p>
      <w:pPr>
        <w:pStyle w:val="FirstParagraph"/>
      </w:pPr>
      <w:r>
        <w:t xml:space="preserve">This Undergraduate Thesis has explored the evolving role of a Laboratory Technician in the Netherlands Amsterdam, emphasizing the synergy between education, industry practices, and technological innovation. As Amsterdam continues to position itself as a leader in science and healthcare, Laboratory Technicians will remain indispensable. Future research could investigate how emerging technologies like CRISPR or quantum computing further reshape this profession.</w:t>
      </w:r>
    </w:p>
    <w:p>
      <w:pPr>
        <w:pStyle w:val="BodyText"/>
      </w:pPr>
      <w:r>
        <w:t xml:space="preserve">For students aspiring to become Laboratory Technicians in the Netherlands Amsterdam, this thesis serves as both a guide and an inspiration. By understanding the challenges and opportunities within this field, they can contribute meaningfully to advancing scientific discovery while upholding the high standards of Dutch laboratory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the Netherlands Amsterdam</dc:title>
  <dc:creator/>
  <dc:language>en</dc:language>
  <cp:keywords/>
  <dcterms:created xsi:type="dcterms:W3CDTF">2026-07-20T14:59:28Z</dcterms:created>
  <dcterms:modified xsi:type="dcterms:W3CDTF">2026-07-20T14:59:28Z</dcterms:modified>
</cp:coreProperties>
</file>

<file path=docProps/custom.xml><?xml version="1.0" encoding="utf-8"?>
<Properties xmlns="http://schemas.openxmlformats.org/officeDocument/2006/custom-properties" xmlns:vt="http://schemas.openxmlformats.org/officeDocument/2006/docPropsVTypes"/>
</file>