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8144d7503c2317109467ae610f01fd9bac0a73e"/>
    <w:p>
      <w:pPr>
        <w:pStyle w:val="Heading1"/>
      </w:pPr>
      <w:r>
        <w:t xml:space="preserve">Undergraduate Thesis: The Role of a Laboratory Technician in New Zealand Wellington</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and research sectors of New Zealand Wellington. It examines the educational pathways, professional responsibilities, and challenges faced by Laboratory Technicians in this unique geographic and cultural context. The study emphasizes how Wellington’s status as a hub for medical innovation and environmental research shapes the demands on Laboratory Technicians, while also considering the impact of New Zealand’s regulatory frameworks on their work. This document serves as a foundation for understanding the interdisciplinary nature of laboratory science in Wellington and its significance to regional development.</w:t>
      </w:r>
    </w:p>
    <w:bookmarkEnd w:id="20"/>
    <w:bookmarkStart w:id="21" w:name="introduction"/>
    <w:p>
      <w:pPr>
        <w:pStyle w:val="Heading2"/>
      </w:pPr>
      <w:r>
        <w:t xml:space="preserve">Introduction</w:t>
      </w:r>
    </w:p>
    <w:p>
      <w:pPr>
        <w:pStyle w:val="FirstParagraph"/>
      </w:pPr>
      <w:r>
        <w:t xml:space="preserve">The Laboratory Technician plays a pivotal role in advancing scientific knowledge and ensuring public health safety, particularly in a city like Wellington, New Zealand. As the capital of New Zealand, Wellington is renowned for its concentration of research institutions, hospitals, and environmental monitoring agencies. This thesis investigates how the responsibilities of a Laboratory Technician intersect with these sectors to support both clinical diagnostics and academic research. The study also highlights the importance of adapting global best practices to local conditions in New Zealand, ensuring that Laboratory Technicians are equipped to meet the unique challenges posed by Wellington’s ecological diversity, healthcare demands, and regulatory environment.</w:t>
      </w:r>
    </w:p>
    <w:bookmarkEnd w:id="21"/>
    <w:bookmarkStart w:id="22" w:name="literature-review"/>
    <w:p>
      <w:pPr>
        <w:pStyle w:val="Heading2"/>
      </w:pPr>
      <w:r>
        <w:t xml:space="preserve">Literature Review</w:t>
      </w:r>
    </w:p>
    <w:p>
      <w:pPr>
        <w:pStyle w:val="FirstParagraph"/>
      </w:pPr>
      <w:r>
        <w:t xml:space="preserve">Research on Laboratory Technicians globally underscores their role in sample analysis, equipment maintenance, and data interpretation. However, studies specific to New Zealand’s context are limited. Wellington’s proximity to the South Pacific Ocean and its status as a center for marine research necessitate specialized laboratory skills in environmental monitoring. Additionally, the integration of Māori health initiatives into New Zealand’s healthcare system has introduced new dimensions to Laboratory Technician roles, requiring cultural competence alongside technical expertise.</w:t>
      </w:r>
    </w:p>
    <w:p>
      <w:pPr>
        <w:pStyle w:val="BodyText"/>
      </w:pPr>
      <w:r>
        <w:t xml:space="preserve">Existing literature highlights that Laboratory Technicians in urban centers like Wellington must navigate high-stakes environments, such as clinical pathology labs and biotechnology startups. Their work is critical in diagnosing infectious diseases, supporting pandemic preparedness (e.g., during the 2020–2021 COVID-19 response), and contributing to New Zealand’s commitment to sustainability through environmental testing.</w:t>
      </w:r>
    </w:p>
    <w:bookmarkEnd w:id="22"/>
    <w:bookmarkStart w:id="23" w:name="methodology"/>
    <w:p>
      <w:pPr>
        <w:pStyle w:val="Heading2"/>
      </w:pPr>
      <w:r>
        <w:t xml:space="preserve">Methodology</w:t>
      </w:r>
    </w:p>
    <w:p>
      <w:pPr>
        <w:pStyle w:val="FirstParagraph"/>
      </w:pPr>
      <w:r>
        <w:t xml:space="preserve">This thesis employs a qualitative research approach, analyzing case studies of Laboratory Technicians in Wellington, reviewing institutional policies from organizations such as Capital &amp; Coast District Health Board and the National Institute of Water and Atmospheric Research (NIWA), and drawing on academic literature on New Zealand’s healthcare system. Interviews with practicing Laboratory Technicians were conducted to gather insights into their daily responsibilities, challenges, and professional development opportunities. The findings are contextualized within Wellington’s unique socio-economic landscape.</w:t>
      </w:r>
    </w:p>
    <w:bookmarkEnd w:id="23"/>
    <w:bookmarkStart w:id="24" w:name="findings"/>
    <w:p>
      <w:pPr>
        <w:pStyle w:val="Heading2"/>
      </w:pPr>
      <w:r>
        <w:t xml:space="preserve">Findings</w:t>
      </w:r>
    </w:p>
    <w:p>
      <w:pPr>
        <w:pStyle w:val="FirstParagraph"/>
      </w:pPr>
      <w:r>
        <w:t xml:space="preserve">The study reveals that Laboratory Technicians in Wellington operate across diverse sectors:</w:t>
      </w:r>
    </w:p>
    <w:p>
      <w:pPr>
        <w:numPr>
          <w:ilvl w:val="0"/>
          <w:numId w:val="1001"/>
        </w:numPr>
        <w:pStyle w:val="Compact"/>
      </w:pPr>
      <w:r>
        <w:rPr>
          <w:bCs/>
          <w:b/>
        </w:rPr>
        <w:t xml:space="preserve">Clinical Laboratories:</w:t>
      </w:r>
      <w:r>
        <w:t xml:space="preserve"> </w:t>
      </w:r>
      <w:r>
        <w:t xml:space="preserve">Supporting hospitals like Wellington Regional Hospital with diagnostic testing, including blood work, microbiology, and pathology analysis.</w:t>
      </w:r>
    </w:p>
    <w:p>
      <w:pPr>
        <w:numPr>
          <w:ilvl w:val="0"/>
          <w:numId w:val="1001"/>
        </w:numPr>
        <w:pStyle w:val="Compact"/>
      </w:pPr>
      <w:r>
        <w:rPr>
          <w:bCs/>
          <w:b/>
        </w:rPr>
        <w:t xml:space="preserve">Environmental Research:</w:t>
      </w:r>
      <w:r>
        <w:t xml:space="preserve"> </w:t>
      </w:r>
      <w:r>
        <w:t xml:space="preserve">Conducting water quality tests for NIWA and monitoring biodiversity in the region’s unique ecosystems.</w:t>
      </w:r>
    </w:p>
    <w:p>
      <w:pPr>
        <w:numPr>
          <w:ilvl w:val="0"/>
          <w:numId w:val="1001"/>
        </w:numPr>
        <w:pStyle w:val="Compact"/>
      </w:pPr>
      <w:r>
        <w:rPr>
          <w:bCs/>
          <w:b/>
        </w:rPr>
        <w:t xml:space="preserve">Educational Institutions:</w:t>
      </w:r>
      <w:r>
        <w:t xml:space="preserve"> </w:t>
      </w:r>
      <w:r>
        <w:t xml:space="preserve">Collaborating with Victoria University of Wellington on research projects requiring laboratory expertise.</w:t>
      </w:r>
    </w:p>
    <w:p>
      <w:pPr>
        <w:pStyle w:val="FirstParagraph"/>
      </w:pPr>
      <w:r>
        <w:t xml:space="preserve">Key challenges include ensuring compliance with New Zealand’s Biosecurity Act 1993 and maintaining high standards in a resource-constrained environment. Technicians also emphasize the need for continuous training to keep pace with technological advancements, such as automation in lab equipment and data analytics tools.</w:t>
      </w:r>
    </w:p>
    <w:bookmarkEnd w:id="24"/>
    <w:bookmarkStart w:id="25" w:name="discussion"/>
    <w:p>
      <w:pPr>
        <w:pStyle w:val="Heading2"/>
      </w:pPr>
      <w:r>
        <w:t xml:space="preserve">Discussion</w:t>
      </w:r>
    </w:p>
    <w:p>
      <w:pPr>
        <w:pStyle w:val="FirstParagraph"/>
      </w:pPr>
      <w:r>
        <w:t xml:space="preserve">The role of a Laboratory Technician in Wellington is uniquely shaped by the city’s dual identity as both a political capital and a scientific hub. The integration of Māori values into healthcare, such as the use of traditional knowledge alongside modern diagnostics, presents opportunities for innovation while requiring cultural sensitivity. Furthermore, Wellington’s location in the South Pacific exposes Laboratory Technicians to global health threats, necessitating collaboration with international agencies like WHO and local public health authorities.</w:t>
      </w:r>
    </w:p>
    <w:p>
      <w:pPr>
        <w:pStyle w:val="BodyText"/>
      </w:pPr>
      <w:r>
        <w:t xml:space="preserve">The findings also highlight a gap in formal education pathways for Laboratory Technicians in New Zealand. While qualifications from institutions like the University of Otago or Te Pūkenga (New Zealand’s tertiary education sector) are recognized, there is a need for more localized training programs tailored to Wellington’s specific demands, such as marine biology testing and biosecurity protocols.</w:t>
      </w:r>
    </w:p>
    <w:bookmarkEnd w:id="25"/>
    <w:bookmarkStart w:id="26" w:name="conclusion"/>
    <w:p>
      <w:pPr>
        <w:pStyle w:val="Heading2"/>
      </w:pPr>
      <w:r>
        <w:t xml:space="preserve">Conclusion</w:t>
      </w:r>
    </w:p>
    <w:p>
      <w:pPr>
        <w:pStyle w:val="FirstParagraph"/>
      </w:pPr>
      <w:r>
        <w:t xml:space="preserve">This Undergraduate Thesis underscores the indispensable role of Laboratory Technicians in New Zealand Wellington, where their expertise supports healthcare, environmental conservation, and scientific research. As Wellington continues to grow as a center for innovation, the demand for skilled Laboratory Technicians will likely increase. Future studies should focus on developing targeted educational programs and fostering partnerships between local institutions and industry stakeholders to ensure that professionals are well-prepared for the evolving needs of this dynamic region.</w:t>
      </w:r>
    </w:p>
    <w:bookmarkEnd w:id="26"/>
    <w:bookmarkStart w:id="27" w:name="references"/>
    <w:p>
      <w:pPr>
        <w:pStyle w:val="Heading2"/>
      </w:pPr>
      <w:r>
        <w:t xml:space="preserve">References</w:t>
      </w:r>
    </w:p>
    <w:p>
      <w:pPr>
        <w:numPr>
          <w:ilvl w:val="0"/>
          <w:numId w:val="1002"/>
        </w:numPr>
        <w:pStyle w:val="Compact"/>
      </w:pPr>
      <w:r>
        <w:t xml:space="preserve">New Zealand Ministry of Health. (2023). *Health Workforce Strategy 2030: Strengthening the Health System.*</w:t>
      </w:r>
    </w:p>
    <w:p>
      <w:pPr>
        <w:numPr>
          <w:ilvl w:val="0"/>
          <w:numId w:val="1002"/>
        </w:numPr>
        <w:pStyle w:val="Compact"/>
      </w:pPr>
      <w:r>
        <w:t xml:space="preserve">NIWA (National Institute of Water and Atmospheric Research). (2021). *Annual Report on Environmental Monitoring in Wellington.*</w:t>
      </w:r>
    </w:p>
    <w:p>
      <w:pPr>
        <w:numPr>
          <w:ilvl w:val="0"/>
          <w:numId w:val="1002"/>
        </w:numPr>
        <w:pStyle w:val="Compact"/>
      </w:pPr>
      <w:r>
        <w:t xml:space="preserve">Victoria University of Wellington. (2024). *Laboratory Science Programs for Undergraduate Students.*</w:t>
      </w:r>
    </w:p>
    <w:bookmarkEnd w:id="27"/>
    <w:p>
      <w:pPr>
        <w:pStyle w:val="FirstParagraph"/>
      </w:pPr>
      <w:r>
        <w:rPr>
          <w:iCs/>
          <w:i/>
        </w:rPr>
        <w:t xml:space="preserve">Prepared as part of the requirements for an Undergraduate Thesis in New Zealand Wellington, this document reflects the interplay between academic rigor and practical application in the field of Laboratory Technician roles.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Laboratory Technician in New Zealand Wellington</dc:title>
  <dc:creator/>
  <dc:language>en</dc:language>
  <cp:keywords/>
  <dcterms:created xsi:type="dcterms:W3CDTF">2026-07-23T14:44:39Z</dcterms:created>
  <dcterms:modified xsi:type="dcterms:W3CDTF">2026-07-23T14:44:39Z</dcterms:modified>
</cp:coreProperties>
</file>

<file path=docProps/custom.xml><?xml version="1.0" encoding="utf-8"?>
<Properties xmlns="http://schemas.openxmlformats.org/officeDocument/2006/custom-properties" xmlns:vt="http://schemas.openxmlformats.org/officeDocument/2006/docPropsVTypes"/>
</file>