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175789df456226bda593892a6429befe7f1a88b"/>
    <w:p>
      <w:pPr>
        <w:pStyle w:val="Heading1"/>
      </w:pPr>
      <w:r>
        <w:t xml:space="preserve">Undergraduate Thesis: The Role and Challenges of Laboratory Technicians in Saudi Arabia, Jeddah</w:t>
      </w:r>
    </w:p>
    <w:bookmarkStart w:id="20" w:name="abstract"/>
    <w:p>
      <w:pPr>
        <w:pStyle w:val="Heading2"/>
      </w:pPr>
      <w:r>
        <w:t xml:space="preserve">Abstract</w:t>
      </w:r>
    </w:p>
    <w:p>
      <w:pPr>
        <w:pStyle w:val="FirstParagraph"/>
      </w:pPr>
      <w:r>
        <w:t xml:space="preserve">This Undergraduate Thesis explores the critical role of Laboratory Technicians in Saudi Arabia, particularly in the city of Jeddah. It examines their contributions to healthcare, research institutions, and academic settings within a rapidly developing region. The study highlights challenges such as resource allocation, training standards, and alignment with national goals like Vision 2030. Through a combination of literature review and field analysis, this thesis provides recommendations for enhancing the professional development of Laboratory Technicians in Jeddah to meet the demands of modern healthcare systems.</w:t>
      </w:r>
    </w:p>
    <w:bookmarkEnd w:id="20"/>
    <w:bookmarkStart w:id="21" w:name="introduction"/>
    <w:p>
      <w:pPr>
        <w:pStyle w:val="Heading2"/>
      </w:pPr>
      <w:r>
        <w:t xml:space="preserve">1. Introduction</w:t>
      </w:r>
    </w:p>
    <w:p>
      <w:pPr>
        <w:pStyle w:val="FirstParagraph"/>
      </w:pPr>
      <w:r>
        <w:t xml:space="preserve">Saudi Arabia, under its Vision 2030 initiative, has prioritized investments in healthcare infrastructure, education, and technological advancement. Jeddah, as a major urban center in western Saudi Arabia, plays a pivotal role in this transformation. Within this context, Laboratory Technicians are essential to ensuring the accuracy of diagnostic results, conducting research experiments, and maintaining compliance with international standards. This thesis focuses on the specific responsibilities of Laboratory Technicians in Jeddah's hospitals, private labs, and academic institutions. It also investigates how their work supports Saudi Arabia’s broader objectives of becoming a hub for medical innovation.</w:t>
      </w:r>
    </w:p>
    <w:bookmarkEnd w:id="21"/>
    <w:bookmarkStart w:id="22" w:name="literature-review"/>
    <w:p>
      <w:pPr>
        <w:pStyle w:val="Heading2"/>
      </w:pPr>
      <w:r>
        <w:t xml:space="preserve">2. Literature Review</w:t>
      </w:r>
    </w:p>
    <w:p>
      <w:pPr>
        <w:pStyle w:val="FirstParagraph"/>
      </w:pPr>
      <w:r>
        <w:t xml:space="preserve">The role of Laboratory Technicians spans multiple domains, including clinical diagnostics, biotechnology research, and quality assurance in pharmaceutical industries. In countries like the United States and the United Kingdom, standardized training programs ensure technicians are equipped with both theoretical knowledge and practical skills. However, in Saudi Arabia, while there have been strides toward professionalization (e.g., through institutions like King Abdulaziz University), challenges remain in aligning local practices with global benchmarks.</w:t>
      </w:r>
    </w:p>
    <w:p>
      <w:pPr>
        <w:pStyle w:val="BodyText"/>
      </w:pPr>
      <w:r>
        <w:t xml:space="preserve">Jeddah’s healthcare sector, which includes prominent facilities such as King Faisal Specialist Hospital and Research Centre and Al-Amal General Hospital, relies heavily on Laboratory Technicians for routine tests (e.g., blood analysis, microbiology) and specialized procedures. However, limited data exists on the specific challenges faced by these professionals in Jeddah compared to other regions of Saudi Arabia.</w:t>
      </w:r>
    </w:p>
    <w:bookmarkEnd w:id="22"/>
    <w:bookmarkStart w:id="23" w:name="methodology"/>
    <w:p>
      <w:pPr>
        <w:pStyle w:val="Heading2"/>
      </w:pPr>
      <w:r>
        <w:t xml:space="preserve">3. Methodology</w:t>
      </w:r>
    </w:p>
    <w:p>
      <w:pPr>
        <w:pStyle w:val="FirstParagraph"/>
      </w:pPr>
      <w:r>
        <w:t xml:space="preserve">This study employed a mixed-methods approach to gather insights into the role of Laboratory Technicians in Jeddah. Data was collected through:</w:t>
      </w:r>
    </w:p>
    <w:p>
      <w:pPr>
        <w:numPr>
          <w:ilvl w:val="0"/>
          <w:numId w:val="1001"/>
        </w:numPr>
        <w:pStyle w:val="Compact"/>
      </w:pPr>
      <w:r>
        <w:rPr>
          <w:bCs/>
          <w:b/>
        </w:rPr>
        <w:t xml:space="preserve">Literature Review:</w:t>
      </w:r>
      <w:r>
        <w:t xml:space="preserve"> </w:t>
      </w:r>
      <w:r>
        <w:t xml:space="preserve">Analysis of academic papers, reports from the Saudi Ministry of Health, and Vision 2030-related publications.</w:t>
      </w:r>
    </w:p>
    <w:p>
      <w:pPr>
        <w:numPr>
          <w:ilvl w:val="0"/>
          <w:numId w:val="1001"/>
        </w:numPr>
        <w:pStyle w:val="Compact"/>
      </w:pPr>
      <w:r>
        <w:rPr>
          <w:bCs/>
          <w:b/>
        </w:rPr>
        <w:t xml:space="preserve">Field Interviews:</w:t>
      </w:r>
      <w:r>
        <w:t xml:space="preserve"> </w:t>
      </w:r>
      <w:r>
        <w:t xml:space="preserve">Semi-structured interviews with five Laboratory Technicians working in Jeddah’s private and public sectors.</w:t>
      </w:r>
    </w:p>
    <w:p>
      <w:pPr>
        <w:numPr>
          <w:ilvl w:val="0"/>
          <w:numId w:val="1001"/>
        </w:numPr>
        <w:pStyle w:val="Compact"/>
      </w:pPr>
      <w:r>
        <w:rPr>
          <w:bCs/>
          <w:b/>
        </w:rPr>
        <w:t xml:space="preserve">Data Collection:</w:t>
      </w:r>
      <w:r>
        <w:t xml:space="preserve"> </w:t>
      </w:r>
      <w:r>
        <w:t xml:space="preserve">Review of institutional guidelines from the Saudi Food and Drug Authority (SFDA) and the Saudi Commission for Health Specialties (SCFHS).</w:t>
      </w:r>
    </w:p>
    <w:p>
      <w:pPr>
        <w:pStyle w:val="FirstParagraph"/>
      </w:pPr>
      <w:r>
        <w:t xml:space="preserve">The findings were synthesized to identify trends, challenges, and opportunities for improvement in training, resource allocation, and regulatory compliance.</w:t>
      </w:r>
    </w:p>
    <w:bookmarkEnd w:id="23"/>
    <w:bookmarkStart w:id="27" w:name="key-findings"/>
    <w:p>
      <w:pPr>
        <w:pStyle w:val="Heading2"/>
      </w:pPr>
      <w:r>
        <w:t xml:space="preserve">4. Key Findings</w:t>
      </w:r>
    </w:p>
    <w:bookmarkStart w:id="24" w:name="role-of-laboratory-technicians-in-jeddah"/>
    <w:p>
      <w:pPr>
        <w:pStyle w:val="Heading3"/>
      </w:pPr>
      <w:r>
        <w:t xml:space="preserve">4.1 Role of Laboratory Technicians in Jeddah</w:t>
      </w:r>
    </w:p>
    <w:p>
      <w:pPr>
        <w:pStyle w:val="FirstParagraph"/>
      </w:pPr>
      <w:r>
        <w:t xml:space="preserve">Laboratory Technicians in Jeddah are responsible for:</w:t>
      </w:r>
    </w:p>
    <w:p>
      <w:pPr>
        <w:numPr>
          <w:ilvl w:val="0"/>
          <w:numId w:val="1002"/>
        </w:numPr>
        <w:pStyle w:val="Compact"/>
      </w:pPr>
      <w:r>
        <w:t xml:space="preserve">Conducting clinical tests (e.g., hematology, chemistry, immunology) to aid physicians in diagnosing diseases.</w:t>
      </w:r>
    </w:p>
    <w:p>
      <w:pPr>
        <w:numPr>
          <w:ilvl w:val="0"/>
          <w:numId w:val="1002"/>
        </w:numPr>
        <w:pStyle w:val="Compact"/>
      </w:pPr>
      <w:r>
        <w:t xml:space="preserve">Maintaining laboratory equipment and ensuring compliance with safety protocols.</w:t>
      </w:r>
    </w:p>
    <w:p>
      <w:pPr>
        <w:numPr>
          <w:ilvl w:val="0"/>
          <w:numId w:val="1002"/>
        </w:numPr>
        <w:pStyle w:val="Compact"/>
      </w:pPr>
      <w:r>
        <w:t xml:space="preserve">Collaborating with researchers at institutions like King Abdulaziz University’s College of Science to advance biotechnology projects.</w:t>
      </w:r>
    </w:p>
    <w:bookmarkEnd w:id="24"/>
    <w:bookmarkStart w:id="25" w:name="challenges-identified"/>
    <w:p>
      <w:pPr>
        <w:pStyle w:val="Heading3"/>
      </w:pPr>
      <w:r>
        <w:t xml:space="preserve">4.2 Challenges Identified</w:t>
      </w:r>
    </w:p>
    <w:p>
      <w:pPr>
        <w:pStyle w:val="FirstParagraph"/>
      </w:pPr>
      <w:r>
        <w:t xml:space="preserve">The interviews revealed several challenges:</w:t>
      </w:r>
    </w:p>
    <w:p>
      <w:pPr>
        <w:numPr>
          <w:ilvl w:val="0"/>
          <w:numId w:val="1003"/>
        </w:numPr>
        <w:pStyle w:val="Compact"/>
      </w:pPr>
      <w:r>
        <w:rPr>
          <w:bCs/>
          <w:b/>
        </w:rPr>
        <w:t xml:space="preserve">Limited Training Opportunities:</w:t>
      </w:r>
      <w:r>
        <w:t xml:space="preserve"> </w:t>
      </w:r>
      <w:r>
        <w:t xml:space="preserve">Many technicians reported that their initial education did not cover emerging technologies like AI-driven diagnostics or genomic sequencing.</w:t>
      </w:r>
    </w:p>
    <w:p>
      <w:pPr>
        <w:numPr>
          <w:ilvl w:val="0"/>
          <w:numId w:val="1003"/>
        </w:numPr>
        <w:pStyle w:val="Compact"/>
      </w:pPr>
      <w:r>
        <w:rPr>
          <w:bCs/>
          <w:b/>
        </w:rPr>
        <w:t xml:space="preserve">Resource Constraints:</w:t>
      </w:r>
      <w:r>
        <w:t xml:space="preserve"> </w:t>
      </w:r>
      <w:r>
        <w:t xml:space="preserve">Public labs in Jeddah often face delays due to outdated equipment and insufficient funding.</w:t>
      </w:r>
    </w:p>
    <w:p>
      <w:pPr>
        <w:numPr>
          <w:ilvl w:val="0"/>
          <w:numId w:val="1003"/>
        </w:numPr>
        <w:pStyle w:val="Compact"/>
      </w:pPr>
      <w:r>
        <w:rPr>
          <w:bCs/>
          <w:b/>
        </w:rPr>
        <w:t xml:space="preserve">Cultural Barriers:</w:t>
      </w:r>
      <w:r>
        <w:t xml:space="preserve"> </w:t>
      </w:r>
      <w:r>
        <w:t xml:space="preserve">Some technicians expressed difficulty in advocating for policy changes related to laboratory standards.</w:t>
      </w:r>
    </w:p>
    <w:bookmarkEnd w:id="25"/>
    <w:bookmarkStart w:id="26" w:name="alignment-with-vision-2030"/>
    <w:p>
      <w:pPr>
        <w:pStyle w:val="Heading3"/>
      </w:pPr>
      <w:r>
        <w:t xml:space="preserve">4.3 Alignment with Vision 2030</w:t>
      </w:r>
    </w:p>
    <w:p>
      <w:pPr>
        <w:pStyle w:val="FirstParagraph"/>
      </w:pPr>
      <w:r>
        <w:t xml:space="preserve">Vision 2030 emphasizes the localization of healthcare services and innovation. However, the current status of Laboratory Technicians in Jeddah highlights a gap between national goals and on-the-ground realities. For instance, while Saudi Arabia aims to reduce reliance on expatriate labor, there is a shortage of qualified local technicians trained in advanced laboratory techniques.</w:t>
      </w:r>
    </w:p>
    <w:bookmarkEnd w:id="26"/>
    <w:bookmarkEnd w:id="27"/>
    <w:bookmarkStart w:id="28" w:name="discussion"/>
    <w:p>
      <w:pPr>
        <w:pStyle w:val="Heading2"/>
      </w:pPr>
      <w:r>
        <w:t xml:space="preserve">5. Discussion</w:t>
      </w:r>
    </w:p>
    <w:p>
      <w:pPr>
        <w:pStyle w:val="FirstParagraph"/>
      </w:pPr>
      <w:r>
        <w:t xml:space="preserve">The findings underscore the need for targeted interventions to support Laboratory Technicians in Jeddah. For example, partnerships between universities (e.g., King Saud University) and private labs could create apprenticeship programs to bridge skill gaps. Additionally, the Ministry of Health should prioritize updating laboratory equipment and training modules to reflect advancements in medical technology.</w:t>
      </w:r>
    </w:p>
    <w:p>
      <w:pPr>
        <w:pStyle w:val="BodyText"/>
      </w:pPr>
      <w:r>
        <w:t xml:space="preserve">Another key recommendation is the establishment of a Jeddah-specific certification program for Laboratory Technicians, aligned with SFDA standards. This would not only enhance professional credibility but also align with Vision 2030’s focus on quality assurance in healthcare.</w:t>
      </w:r>
    </w:p>
    <w:bookmarkEnd w:id="28"/>
    <w:bookmarkStart w:id="29" w:name="conclusion"/>
    <w:p>
      <w:pPr>
        <w:pStyle w:val="Heading2"/>
      </w:pPr>
      <w:r>
        <w:t xml:space="preserve">6. Conclusion</w:t>
      </w:r>
    </w:p>
    <w:p>
      <w:pPr>
        <w:pStyle w:val="FirstParagraph"/>
      </w:pPr>
      <w:r>
        <w:t xml:space="preserve">In conclusion, this Undergraduate Thesis highlights the vital role of Laboratory Technicians in Saudi Arabia’s Jeddah region and identifies actionable steps to improve their training, resources, and integration into Vision 2030 initiatives. By investing in these professionals, Jeddah can emerge as a regional leader in medical innovation and healthcare excellence.</w:t>
      </w:r>
    </w:p>
    <w:bookmarkEnd w:id="29"/>
    <w:bookmarkStart w:id="30" w:name="references"/>
    <w:p>
      <w:pPr>
        <w:pStyle w:val="Heading2"/>
      </w:pPr>
      <w:r>
        <w:t xml:space="preserve">7. References</w:t>
      </w:r>
    </w:p>
    <w:p>
      <w:pPr>
        <w:pStyle w:val="FirstParagraph"/>
      </w:pPr>
      <w:r>
        <w:rPr>
          <w:iCs/>
          <w:i/>
        </w:rPr>
        <w:t xml:space="preserve">Vision 2030 Report: Ministry of Economy and Planning, Saudi Arabia (2016)</w:t>
      </w:r>
      <w:r>
        <w:br/>
      </w:r>
      <w:r>
        <w:rPr>
          <w:iCs/>
          <w:i/>
        </w:rPr>
        <w:t xml:space="preserve">Saudi Food and Drug Authority (SFDA) Standards for Laboratory Operations, 2021</w:t>
      </w:r>
      <w:r>
        <w:br/>
      </w:r>
      <w:r>
        <w:rPr>
          <w:iCs/>
          <w:i/>
        </w:rPr>
        <w:t xml:space="preserve">King Abdulaziz University, Department of Biomedical Sciences. Annual Report (2023)</w:t>
      </w:r>
      <w:r>
        <w:br/>
      </w:r>
      <w:r>
        <w:rPr>
          <w:iCs/>
          <w:i/>
        </w:rPr>
        <w:t xml:space="preserve">Interview Transcripts with Jeddah-Based Laboratory Technicians, April–June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Tools (e.g., survey templates, lab inspection checklists)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Saudi Arabia Jeddah</dc:title>
  <dc:creator/>
  <dc:language>en</dc:language>
  <cp:keywords/>
  <dcterms:created xsi:type="dcterms:W3CDTF">2026-07-23T06:25:13Z</dcterms:created>
  <dcterms:modified xsi:type="dcterms:W3CDTF">2026-07-23T06:25:13Z</dcterms:modified>
</cp:coreProperties>
</file>

<file path=docProps/custom.xml><?xml version="1.0" encoding="utf-8"?>
<Properties xmlns="http://schemas.openxmlformats.org/officeDocument/2006/custom-properties" xmlns:vt="http://schemas.openxmlformats.org/officeDocument/2006/docPropsVTypes"/>
</file>