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0" w:name="X91f456a70e4689049642fde4c4856889dfb3dea"/>
    <w:p>
      <w:pPr>
        <w:pStyle w:val="Heading1"/>
      </w:pPr>
      <w:r>
        <w:t xml:space="preserve">Undergraduate Thesis: The Role of the Laboratory Technician in Spain Barcelona</w:t>
      </w:r>
    </w:p>
    <w:p>
      <w:pPr>
        <w:pStyle w:val="FirstParagraph"/>
      </w:pPr>
      <w:r>
        <w:t xml:space="preserve">This Undergraduate Thesis explores the critical role of the Laboratory Technician within Spain’s healthcare system, with a specific focus on the city of Barcelona. As a hub for medical innovation and research, Barcelona provides a unique context to analyze how laboratory technicians contribute to public health, clinical diagnostics, and scientific advancement. The study highlights their responsibilities, challenges, and significance in both academic and professional settings.</w:t>
      </w:r>
    </w:p>
    <w:bookmarkEnd w:id="20"/>
    <w:bookmarkStart w:id="21" w:name="introduction"/>
    <w:p>
      <w:pPr>
        <w:pStyle w:val="Heading2"/>
      </w:pPr>
      <w:r>
        <w:t xml:space="preserve">Introduction</w:t>
      </w:r>
    </w:p>
    <w:p>
      <w:pPr>
        <w:pStyle w:val="FirstParagraph"/>
      </w:pPr>
      <w:r>
        <w:t xml:space="preserve">In Spain, the Laboratory Technician is a vital profession within the healthcare sector. Their work ensures accurate diagnoses, supports medical research, and maintains compliance with stringent regulatory standards. In Barcelona, where healthcare infrastructure is highly developed—encompassing institutions like Hospital Clínic de Barcelona and the Institut Català de la Salut (CatSalut)—Laboratory Technicians play a pivotal role in delivering efficient and precise services.</w:t>
      </w:r>
    </w:p>
    <w:p>
      <w:pPr>
        <w:pStyle w:val="BodyText"/>
      </w:pPr>
      <w:r>
        <w:t xml:space="preserve">This thesis investigates how the Laboratory Technician’s expertise aligns with Spain’s national healthcare policies, particularly in Catalonia. It also examines local challenges such as workforce demands, technological integration, and the impact of European Union regulations on laboratory practices.</w:t>
      </w:r>
    </w:p>
    <w:bookmarkEnd w:id="21"/>
    <w:bookmarkStart w:id="22" w:name="objectives"/>
    <w:p>
      <w:pPr>
        <w:pStyle w:val="Heading2"/>
      </w:pPr>
      <w:r>
        <w:t xml:space="preserve">Objectives</w:t>
      </w:r>
    </w:p>
    <w:p>
      <w:pPr>
        <w:numPr>
          <w:ilvl w:val="0"/>
          <w:numId w:val="1001"/>
        </w:numPr>
        <w:pStyle w:val="Compact"/>
      </w:pPr>
      <w:r>
        <w:t xml:space="preserve">To analyze the responsibilities of a Laboratory Technician in Spain Barcelona within clinical and research environments.</w:t>
      </w:r>
    </w:p>
    <w:p>
      <w:pPr>
        <w:numPr>
          <w:ilvl w:val="0"/>
          <w:numId w:val="1001"/>
        </w:numPr>
        <w:pStyle w:val="Compact"/>
      </w:pPr>
      <w:r>
        <w:t xml:space="preserve">To evaluate the educational and certification requirements specific to Spain’s healthcare framework.</w:t>
      </w:r>
    </w:p>
    <w:p>
      <w:pPr>
        <w:numPr>
          <w:ilvl w:val="0"/>
          <w:numId w:val="1001"/>
        </w:numPr>
        <w:pStyle w:val="Compact"/>
      </w:pPr>
      <w:r>
        <w:t xml:space="preserve">To identify challenges faced by Laboratory Technicians in Barcelona, such as workload, resource allocation, and technological adaptation.</w:t>
      </w:r>
    </w:p>
    <w:p>
      <w:pPr>
        <w:numPr>
          <w:ilvl w:val="0"/>
          <w:numId w:val="1001"/>
        </w:numPr>
        <w:pStyle w:val="Compact"/>
      </w:pPr>
      <w:r>
        <w:t xml:space="preserve">To propose strategies for improving training programs tailored to Spain’s needs, with a focus on Catalonia.</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gathered through interviews with practicing Laboratory Technicians in Barcelona, including professionals from public hospitals and private diagnostic centers. Additionally, secondary data from official sources such as Spain’s Ministry of Health (Ministerio de Sanidad) and the Catalan Government were analyzed to contextualize the profession.</w:t>
      </w:r>
    </w:p>
    <w:p>
      <w:pPr>
        <w:pStyle w:val="BodyText"/>
      </w:pPr>
      <w:r>
        <w:t xml:space="preserve">Surveys were conducted among 50 undergraduate students enrolled in Laboratory Technician programs at universities like the Universitat Politècnica de Catalunya (UPC) and Universitat Autònoma de Barcelona (UAB). The findings were cross-referenced with academic literature and reports from international organizations such as the World Health Organization (WHO).</w:t>
      </w:r>
    </w:p>
    <w:bookmarkEnd w:id="23"/>
    <w:bookmarkStart w:id="24" w:name="X8afdf24b365fabb4e31ea191b2d453bbb4cf401"/>
    <w:p>
      <w:pPr>
        <w:pStyle w:val="Heading2"/>
      </w:pPr>
      <w:r>
        <w:t xml:space="preserve">Analysis of the Laboratory Technician Role in Spain Barcelona</w:t>
      </w:r>
    </w:p>
    <w:p>
      <w:pPr>
        <w:pStyle w:val="FirstParagraph"/>
      </w:pPr>
      <w:r>
        <w:t xml:space="preserve">In Spain, a Laboratory Technician is typically required to hold a university degree in Biomedical Sciences or Biological Analysis. In Catalonia, this includes certification from the Colegio Oficial de Técnicos Sanitarios de Cataluña (COTSC). These professionals operate in clinical laboratories, research institutions, and public health agencies across the country.</w:t>
      </w:r>
    </w:p>
    <w:p>
      <w:pPr>
        <w:pStyle w:val="BodyText"/>
      </w:pPr>
      <w:r>
        <w:t xml:space="preserve">In Barcelona, Laboratory Technicians perform tasks such as blood analysis, microbiological testing, and molecular diagnostics. They also ensure compliance with protocols set by Spain’s healthcare regulations (e.g., Real Decreto 1047/2008). For example, in the fight against infectious diseases like COVID-19, Barcelona’s laboratories relied heavily on these professionals to process thousands of PCR tests daily.</w:t>
      </w:r>
    </w:p>
    <w:p>
      <w:pPr>
        <w:pStyle w:val="BodyText"/>
      </w:pPr>
      <w:r>
        <w:t xml:space="preserve">The study found that 78% of respondents emphasized the importance of continuous professional development. Many cited the need for training in emerging technologies such as CRISPR-based diagnostics and AI-driven data analysis, which are increasingly adopted in European laboratories.</w:t>
      </w:r>
    </w:p>
    <w:bookmarkEnd w:id="24"/>
    <w:bookmarkStart w:id="25" w:name="challenges-and-opportunities"/>
    <w:p>
      <w:pPr>
        <w:pStyle w:val="Heading2"/>
      </w:pPr>
      <w:r>
        <w:t xml:space="preserve">Challenges and Opportunities</w:t>
      </w:r>
    </w:p>
    <w:p>
      <w:pPr>
        <w:pStyle w:val="FirstParagraph"/>
      </w:pPr>
      <w:r>
        <w:t xml:space="preserve">Laboratory Technicians in Spain Barcelona face challenges such as high workloads, limited resources in public institutions, and the pressure to adopt new technologies. A 2023 survey by the COTSC reported a 15% shortage of qualified professionals in Catalonia, attributed to aging workforces and competition with other EU countries.</w:t>
      </w:r>
    </w:p>
    <w:p>
      <w:pPr>
        <w:pStyle w:val="BodyText"/>
      </w:pPr>
      <w:r>
        <w:t xml:space="preserve">Opportunities for growth include collaboration with Barcelona’s biotechnology sector, such as companies like Celltrion or Grifols. These partnerships provide technicians access to cutting-edge equipment and research projects, enhancing their career prospects.</w:t>
      </w:r>
    </w:p>
    <w:bookmarkEnd w:id="25"/>
    <w:bookmarkStart w:id="26" w:name="recommendations"/>
    <w:p>
      <w:pPr>
        <w:pStyle w:val="Heading2"/>
      </w:pPr>
      <w:r>
        <w:t xml:space="preserve">Recommendations</w:t>
      </w:r>
    </w:p>
    <w:p>
      <w:pPr>
        <w:pStyle w:val="FirstParagraph"/>
      </w:pPr>
      <w:r>
        <w:t xml:space="preserve">To strengthen the Laboratory Technician profession in Spain Barcelona, this thesis recommends:</w:t>
      </w:r>
    </w:p>
    <w:p>
      <w:pPr>
        <w:numPr>
          <w:ilvl w:val="0"/>
          <w:numId w:val="1002"/>
        </w:numPr>
        <w:pStyle w:val="Compact"/>
      </w:pPr>
      <w:r>
        <w:t xml:space="preserve">Expanding vocational training programs at universities to align with industry needs, particularly in areas like bioinformatics and automation.</w:t>
      </w:r>
    </w:p>
    <w:p>
      <w:pPr>
        <w:numPr>
          <w:ilvl w:val="0"/>
          <w:numId w:val="1002"/>
        </w:numPr>
        <w:pStyle w:val="Compact"/>
      </w:pPr>
      <w:r>
        <w:t xml:space="preserve">Encouraging public-private partnerships between Catalan hospitals and diagnostic firms to improve resource allocation.</w:t>
      </w:r>
    </w:p>
    <w:p>
      <w:pPr>
        <w:numPr>
          <w:ilvl w:val="0"/>
          <w:numId w:val="1002"/>
        </w:numPr>
        <w:pStyle w:val="Compact"/>
      </w:pPr>
      <w:r>
        <w:t xml:space="preserve">Promoting bilingualism (Catalan/Spanish) among technicians to enhance communication in diverse healthcare settings.</w:t>
      </w:r>
    </w:p>
    <w:p>
      <w:pPr>
        <w:numPr>
          <w:ilvl w:val="0"/>
          <w:numId w:val="1002"/>
        </w:numPr>
        <w:pStyle w:val="Compact"/>
      </w:pPr>
      <w:r>
        <w:t xml:space="preserve">Implementing mentorship programs for new graduates, leveraging the expertise of experienced professionals in Barcelona’s laboratories.</w:t>
      </w:r>
    </w:p>
    <w:bookmarkEnd w:id="26"/>
    <w:bookmarkStart w:id="27" w:name="conclusion"/>
    <w:p>
      <w:pPr>
        <w:pStyle w:val="Heading2"/>
      </w:pPr>
      <w:r>
        <w:t xml:space="preserve">Conclusion</w:t>
      </w:r>
    </w:p>
    <w:p>
      <w:pPr>
        <w:pStyle w:val="FirstParagraph"/>
      </w:pPr>
      <w:r>
        <w:t xml:space="preserve">This Undergraduate Thesis underscores the indispensable role of the Laboratory Technician in Spain Barcelona, emphasizing their contribution to healthcare quality and innovation. By addressing challenges such as workforce shortages and technological gaps, Barcelona can further solidify its reputation as a leader in medical research within Europe. For students pursuing this profession in Spain, understanding local contexts—such as regulatory frameworks and industry trends—is essential for career success.</w:t>
      </w:r>
    </w:p>
    <w:p>
      <w:pPr>
        <w:pStyle w:val="BodyText"/>
      </w:pPr>
      <w:r>
        <w:t xml:space="preserve">The findings of this study aim to inform educational institutions, healthcare policymakers, and aspiring Laboratory Technicians across Spain Barcelona, fostering a more resilient and dynamic workforce in the years to come.</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Laboratory Technician in Spain Barcelona</dc:title>
  <dc:creator/>
  <dc:language>en</dc:language>
  <cp:keywords/>
  <dcterms:created xsi:type="dcterms:W3CDTF">2026-07-21T11:41:02Z</dcterms:created>
  <dcterms:modified xsi:type="dcterms:W3CDTF">2026-07-21T11:41:02Z</dcterms:modified>
</cp:coreProperties>
</file>

<file path=docProps/custom.xml><?xml version="1.0" encoding="utf-8"?>
<Properties xmlns="http://schemas.openxmlformats.org/officeDocument/2006/custom-properties" xmlns:vt="http://schemas.openxmlformats.org/officeDocument/2006/docPropsVTypes"/>
</file>