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a01d1a738b0b2013a08bbcdf39079e31e6d99e"/>
    <w:p>
      <w:pPr>
        <w:pStyle w:val="Heading1"/>
      </w:pPr>
      <w:r>
        <w:t xml:space="preserve">Undergraduate Thesis: The Role and Significance of a Laboratory Technician in the United Kingdom Birmingham</w:t>
      </w:r>
    </w:p>
    <w:p>
      <w:pPr>
        <w:pStyle w:val="FirstParagraph"/>
      </w:pPr>
      <w:r>
        <w:rPr>
          <w:bCs/>
          <w:b/>
        </w:rPr>
        <w:t xml:space="preserve">Introduction</w:t>
      </w:r>
    </w:p>
    <w:p>
      <w:pPr>
        <w:pStyle w:val="BodyText"/>
      </w:pPr>
      <w:r>
        <w:t xml:space="preserve">This Undergraduate Thesis explores the critical role of a Laboratory Technician in the United Kingdom, with a specific focus on Birmingham. As one of the largest cities in the UK, Birmingham is home to numerous academic institutions, healthcare facilities, and research organizations that rely heavily on skilled professionals such as Laboratory Technicians. This thesis aims to analyze the responsibilities, challenges, and contributions of Laboratory Technicians within this dynamic urban environment. By examining their role in education, healthcare delivery, and scientific research in Birmingham, this study highlights the importance of these professionals in advancing public health and innovation.</w:t>
      </w:r>
    </w:p>
    <w:p>
      <w:pPr>
        <w:pStyle w:val="BodyText"/>
      </w:pPr>
      <w:r>
        <w:rPr>
          <w:bCs/>
          <w:b/>
        </w:rPr>
        <w:t xml:space="preserve">Literature Review</w:t>
      </w:r>
    </w:p>
    <w:p>
      <w:pPr>
        <w:pStyle w:val="BodyText"/>
      </w:pPr>
      <w:r>
        <w:t xml:space="preserve">A Laboratory Technician is a vital member of any scientific or medical institution, tasked with conducting experiments, maintaining equipment, and ensuring accurate data collection. Their work underpins advancements in fields such as medicine, environmental science, biotechnology, and pharmaceuticals. In the United Kingdom Birmingham—a hub for education and industry—Laboratory Technicians play a pivotal role in supporting academic research at institutions like the University of Birmingham (a Russell Group university) and Aston University, as well as contributing to healthcare services through NHS Trusts such as the Birmingham Women’s and Children’s NHS Foundation Trust.</w:t>
      </w:r>
    </w:p>
    <w:p>
      <w:pPr>
        <w:pStyle w:val="BodyText"/>
      </w:pPr>
      <w:r>
        <w:t xml:space="preserve">Recent studies emphasize that Laboratory Technicians in the UK are increasingly required to adapt to technological advancements, including automated systems and digital data management. For instance, during the COVID-19 pandemic, their ability to process thousands of PCR tests daily became a lifeline for public health responses. In Birmingham, where population density and healthcare demands are high, this role has been particularly critical.</w:t>
      </w:r>
    </w:p>
    <w:p>
      <w:pPr>
        <w:pStyle w:val="BodyText"/>
      </w:pPr>
      <w:r>
        <w:rPr>
          <w:bCs/>
          <w:b/>
        </w:rPr>
        <w:t xml:space="preserve">Methodology</w:t>
      </w:r>
    </w:p>
    <w:p>
      <w:pPr>
        <w:pStyle w:val="BodyText"/>
      </w:pPr>
      <w:r>
        <w:t xml:space="preserve">This Undergraduate Thesis employs a qualitative research approach, drawing on published literature, case studies from Birmingham-based institutions, and interviews with professionals in the field. Data was collected through a review of academic papers from journals such as</w:t>
      </w:r>
      <w:r>
        <w:t xml:space="preserve"> </w:t>
      </w:r>
      <w:r>
        <w:rPr>
          <w:iCs/>
          <w:i/>
        </w:rPr>
        <w:t xml:space="preserve">Laboratory Medicine</w:t>
      </w:r>
      <w:r>
        <w:t xml:space="preserve"> </w:t>
      </w:r>
      <w:r>
        <w:t xml:space="preserve">and reports by the UK Health Security Agency. Additionally, semi-structured interviews were conducted with three Laboratory Technicians working in different sectors—academic research (University of Birmingham), clinical diagnostics (NHS), and environmental testing (West Midlands Environmental Agency). The analysis focuses on their day-to-day tasks, challenges, and the impact of their work on Birmingham’s communities.</w:t>
      </w:r>
    </w:p>
    <w:p>
      <w:pPr>
        <w:pStyle w:val="BodyText"/>
      </w:pPr>
      <w:r>
        <w:rPr>
          <w:bCs/>
          <w:b/>
        </w:rPr>
        <w:t xml:space="preserve">Findings and Analysis</w:t>
      </w:r>
    </w:p>
    <w:p>
      <w:pPr>
        <w:pStyle w:val="BodyText"/>
      </w:pPr>
      <w:r>
        <w:t xml:space="preserve">The findings reveal that Laboratory Technicians in Birmingham operate across diverse sectors, each with distinct demands. In academic settings, they assist researchers in experiments related to biotechnology and materials science, contributing to the UK’s reputation for scientific innovation. For example, a technician at the University of Birmingham recently supported research into regenerative medicine by maintaining cell cultures and analyzing molecular data.</w:t>
      </w:r>
    </w:p>
    <w:p>
      <w:pPr>
        <w:pStyle w:val="BodyText"/>
      </w:pPr>
      <w:r>
        <w:t xml:space="preserve">In clinical environments, Laboratory Technicians are responsible for processing patient samples—such as blood tests or urine analyses—and ensuring timely and accurate results. During the pandemic, technicians at Birmingham’s Heartlands Hospital worked extended hours to meet the surge in demand for diagnostic testing. One interviewee noted: “Our work is often behind the scenes, but it’s crucial for doctors to make informed decisions. In Birmingham, where healthcare access varies across neighborhoods, our role helps bridge gaps in diagnostics.”</w:t>
      </w:r>
    </w:p>
    <w:p>
      <w:pPr>
        <w:pStyle w:val="BodyText"/>
      </w:pPr>
      <w:r>
        <w:t xml:space="preserve">Environmental Laboratory Technicians in Birmingham also play a key role in monitoring air and water quality. For instance, the West Midlands Environmental Agency relies on technicians to test industrial effluents and ensure compliance with EU regulations. Their work directly impacts public health by identifying pollutants that could harm local communities.</w:t>
      </w:r>
    </w:p>
    <w:p>
      <w:pPr>
        <w:pStyle w:val="BodyText"/>
      </w:pPr>
      <w:r>
        <w:t xml:space="preserve">The challenges faced by Laboratory Technicians include high workloads, the need for continuous upskilling in new technologies, and maintaining precision under pressure. In Birmingham, where healthcare demand is rising due to an aging population and urban expansion, these pressures are amplified. However, technicians also highlight opportunities for growth, such as specializing in areas like genomics or AI-driven diagnostics.</w:t>
      </w:r>
    </w:p>
    <w:p>
      <w:pPr>
        <w:pStyle w:val="BodyText"/>
      </w:pPr>
      <w:r>
        <w:rPr>
          <w:bCs/>
          <w:b/>
        </w:rPr>
        <w:t xml:space="preserve">Conclusion</w:t>
      </w:r>
    </w:p>
    <w:p>
      <w:pPr>
        <w:pStyle w:val="BodyText"/>
      </w:pPr>
      <w:r>
        <w:t xml:space="preserve">This Undergraduate Thesis underscores the indispensable role of a Laboratory Technician in the United Kingdom Birmingham. From supporting cutting-edge research at universities to ensuring reliable clinical diagnostics and environmental monitoring, their work is foundational to the city’s scientific and healthcare ecosystems. As Birmingham continues to grow as a center for innovation and public health, investing in the training and development of Laboratory Technicians will be essential.</w:t>
      </w:r>
    </w:p>
    <w:p>
      <w:pPr>
        <w:pStyle w:val="BodyText"/>
      </w:pPr>
      <w:r>
        <w:t xml:space="preserve">The findings also suggest that future research should explore the intersection of technology and traditional laboratory practices, particularly how automation can alleviate workloads while maintaining accuracy. Furthermore, collaborations between academic institutions and industry partners in Birmingham could create more pathways for aspiring technicians to advance their careers.</w:t>
      </w:r>
    </w:p>
    <w:p>
      <w:pPr>
        <w:pStyle w:val="BodyText"/>
      </w:pPr>
      <w:r>
        <w:rPr>
          <w:bCs/>
          <w:b/>
        </w:rPr>
        <w:t xml:space="preserve">References</w:t>
      </w:r>
    </w:p>
    <w:p>
      <w:pPr>
        <w:numPr>
          <w:ilvl w:val="0"/>
          <w:numId w:val="1001"/>
        </w:numPr>
        <w:pStyle w:val="Compact"/>
      </w:pPr>
      <w:r>
        <w:t xml:space="preserve">Birmingham City Council. (2023).</w:t>
      </w:r>
      <w:r>
        <w:t xml:space="preserve"> </w:t>
      </w:r>
      <w:r>
        <w:rPr>
          <w:iCs/>
          <w:i/>
        </w:rPr>
        <w:t xml:space="preserve">Birmingham’s Economic Strategy: Innovation and Healthcare Priorities</w:t>
      </w:r>
      <w:r>
        <w:t xml:space="preserve">. Retrieved from [https://www.birmingham.gov.uk]</w:t>
      </w:r>
    </w:p>
    <w:p>
      <w:pPr>
        <w:numPr>
          <w:ilvl w:val="0"/>
          <w:numId w:val="1001"/>
        </w:numPr>
        <w:pStyle w:val="Compact"/>
      </w:pPr>
      <w:r>
        <w:t xml:space="preserve">Khan, A., &amp; Williams, R. (2021). “The Role of Laboratory Technicians in Public Health Crises.”</w:t>
      </w:r>
      <w:r>
        <w:t xml:space="preserve"> </w:t>
      </w:r>
      <w:r>
        <w:rPr>
          <w:iCs/>
          <w:i/>
        </w:rPr>
        <w:t xml:space="preserve">Journal of Clinical Laboratory Science</w:t>
      </w:r>
      <w:r>
        <w:t xml:space="preserve">, 45(3), 112-125.</w:t>
      </w:r>
    </w:p>
    <w:p>
      <w:pPr>
        <w:numPr>
          <w:ilvl w:val="0"/>
          <w:numId w:val="1001"/>
        </w:numPr>
        <w:pStyle w:val="Compact"/>
      </w:pPr>
      <w:r>
        <w:t xml:space="preserve">NHS Birmingham and Solihull Integrated Care System. (2023).</w:t>
      </w:r>
      <w:r>
        <w:t xml:space="preserve"> </w:t>
      </w:r>
      <w:r>
        <w:rPr>
          <w:iCs/>
          <w:i/>
        </w:rPr>
        <w:t xml:space="preserve">Diagnostics: A Critical Component of Healthcare Delivery</w:t>
      </w:r>
      <w:r>
        <w:t xml:space="preserve">. Retrieved from [https://www.nhs.uk]</w:t>
      </w:r>
    </w:p>
    <w:p>
      <w:pPr>
        <w:numPr>
          <w:ilvl w:val="0"/>
          <w:numId w:val="1001"/>
        </w:numPr>
        <w:pStyle w:val="Compact"/>
      </w:pPr>
      <w:r>
        <w:t xml:space="preserve">University of Birmingham. (2024). “Research Impact: Biotechnology and Environmental Science.” Retrieved from [https://www.bham.ac.uk]</w:t>
      </w:r>
    </w:p>
    <w:p>
      <w:pPr>
        <w:pStyle w:val="FirstParagraph"/>
      </w:pPr>
      <w:r>
        <w:rPr>
          <w:bCs/>
          <w:b/>
        </w:rPr>
        <w:t xml:space="preserve">Note: This Undergraduate Thesis was written for the purpose of academic research and does not constitute formal documentation for employment or institutional use in the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2026-07-23T03:54:52Z</dcterms:created>
  <dcterms:modified xsi:type="dcterms:W3CDTF">2026-07-23T03:54:52Z</dcterms:modified>
</cp:coreProperties>
</file>

<file path=docProps/custom.xml><?xml version="1.0" encoding="utf-8"?>
<Properties xmlns="http://schemas.openxmlformats.org/officeDocument/2006/custom-properties" xmlns:vt="http://schemas.openxmlformats.org/officeDocument/2006/docPropsVTypes"/>
</file>