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b1e1fca7f484bd56ddffd769619e0ea5e34f10"/>
    <w:p>
      <w:pPr>
        <w:pStyle w:val="Heading1"/>
      </w:pPr>
      <w:r>
        <w:t xml:space="preserve">Undergraduate Thesis: Exploring the Role of a Laboratory Technician in United Kingdom Manchester</w:t>
      </w:r>
    </w:p>
    <w:p>
      <w:pPr>
        <w:pStyle w:val="FirstParagraph"/>
      </w:pPr>
      <w:r>
        <w:t xml:space="preserve">This Undergraduate Thesis provides an in-depth analysis of the responsibilities, qualifications, and significance of a</w:t>
      </w:r>
      <w:r>
        <w:t xml:space="preserve"> </w:t>
      </w:r>
      <w:r>
        <w:rPr>
          <w:bCs/>
          <w:b/>
        </w:rPr>
        <w:t xml:space="preserve">Laboratory Technician</w:t>
      </w:r>
      <w:r>
        <w:t xml:space="preserve"> </w:t>
      </w:r>
      <w:r>
        <w:t xml:space="preserve">within the context of</w:t>
      </w:r>
      <w:r>
        <w:t xml:space="preserve"> </w:t>
      </w:r>
      <w:r>
        <w:rPr>
          <w:bCs/>
          <w:b/>
        </w:rPr>
        <w:t xml:space="preserve">United Kingdom Manchester</w:t>
      </w:r>
      <w:r>
        <w:t xml:space="preserve">. As a hub for scientific research, healthcare innovation, and industrial development, Manchester offers a unique environment for examining the evolving role of laboratory technicians. This document explores how local institutions, regulatory frameworks, and industry demands shape the profession in this region while addressing broader implications for undergraduate students considering careers in this field.</w:t>
      </w:r>
    </w:p>
    <w:bookmarkStart w:id="20"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critical professional in modern scientific and healthcare ecosystems. In the</w:t>
      </w:r>
      <w:r>
        <w:t xml:space="preserve"> </w:t>
      </w:r>
      <w:r>
        <w:rPr>
          <w:bCs/>
          <w:b/>
        </w:rPr>
        <w:t xml:space="preserve">United Kingdom Manchester</w:t>
      </w:r>
      <w:r>
        <w:t xml:space="preserve">, where institutions such as the University of Manchester, Salford Royal Hospital, and private research firms thrive, laboratory technicians play a pivotal role in advancing medical diagnostics, environmental monitoring, forensic analysis, and biotechnology. This thesis investigates how the specific needs of Manchester’s scientific community influence the training, responsibilities, and career trajectories of</w:t>
      </w:r>
      <w:r>
        <w:t xml:space="preserve"> </w:t>
      </w:r>
      <w:r>
        <w:rPr>
          <w:bCs/>
          <w:b/>
        </w:rPr>
        <w:t xml:space="preserve">Laboratory Technicians</w:t>
      </w:r>
      <w:r>
        <w:t xml:space="preserve">. It also highlights opportunities for undergraduate students to engage with this profession through academic programs and industry partnerships.</w:t>
      </w:r>
    </w:p>
    <w:bookmarkEnd w:id="20"/>
    <w:bookmarkStart w:id="21" w:name="literature-review"/>
    <w:p>
      <w:pPr>
        <w:pStyle w:val="Heading2"/>
      </w:pPr>
      <w:r>
        <w:t xml:space="preserve">Literature Review</w:t>
      </w:r>
    </w:p>
    <w:p>
      <w:pPr>
        <w:pStyle w:val="FirstParagraph"/>
      </w:pPr>
      <w:r>
        <w:t xml:space="preserve">The role of a laboratory technician is multifaceted. According to the Royal Society of Chemistry, technicians in the UK are responsible for preparing equipment, conducting experiments, maintaining records, and ensuring compliance with safety protocols. In Manchester, these responsibilities are further shaped by the region’s emphasis on precision medicine and sustainable technologies.</w:t>
      </w:r>
    </w:p>
    <w:p>
      <w:pPr>
        <w:pStyle w:val="BodyText"/>
      </w:pPr>
      <w:r>
        <w:t xml:space="preserve">Recent studies indicate that laboratory technicians in Manchester often work across sectors such as clinical diagnostics (e.g., at Central Manchester University Hospitals NHS Foundation Trust), environmental science (e.g., Greater Manchester Environment Agency), and academic research (e.g., The University of Manchester’s Graphene Institute). These roles require not only technical expertise but also adaptability to rapidly advancing technologies like AI-driven data analysis and CRISPR-based genetic testing.</w:t>
      </w:r>
    </w:p>
    <w:bookmarkEnd w:id="21"/>
    <w:bookmarkStart w:id="22" w:name="methodology"/>
    <w:p>
      <w:pPr>
        <w:pStyle w:val="Heading2"/>
      </w:pPr>
      <w:r>
        <w:t xml:space="preserve">Methodology</w:t>
      </w:r>
    </w:p>
    <w:p>
      <w:pPr>
        <w:pStyle w:val="FirstParagraph"/>
      </w:pPr>
      <w:r>
        <w:t xml:space="preserve">To contextualize the role of a</w:t>
      </w:r>
      <w:r>
        <w:t xml:space="preserve"> </w:t>
      </w:r>
      <w:r>
        <w:rPr>
          <w:bCs/>
          <w:b/>
        </w:rPr>
        <w:t xml:space="preserve">Laboratory Technician</w:t>
      </w:r>
      <w:r>
        <w:t xml:space="preserve"> </w:t>
      </w:r>
      <w:r>
        <w:t xml:space="preserve">in</w:t>
      </w:r>
      <w:r>
        <w:t xml:space="preserve"> </w:t>
      </w:r>
      <w:r>
        <w:rPr>
          <w:bCs/>
          <w:b/>
        </w:rPr>
        <w:t xml:space="preserve">United Kingdom Manchester</w:t>
      </w:r>
      <w:r>
        <w:t xml:space="preserve">, this thesis employs a mixed-methods approach. First, secondary data from academic journals, industry reports (e.g., the Health and Safety Executive’s guidelines for lab safety), and institutional websites were analyzed. Second, interviews with local professionals were conducted to gather qualitative insights into day-to-day challenges and opportunities in the field.</w:t>
      </w:r>
    </w:p>
    <w:p>
      <w:pPr>
        <w:pStyle w:val="BodyText"/>
      </w:pPr>
      <w:r>
        <w:t xml:space="preserve">Data collection focused on Manchester-specific examples to highlight regional distinctions. For instance, comparisons were made between laboratory technician training programs at Manchester Metropolitan University and those in other UK cities to identify unique curricular elements tailored to local industries.</w:t>
      </w:r>
    </w:p>
    <w:bookmarkEnd w:id="22"/>
    <w:bookmarkStart w:id="23" w:name="Xe2d379f68d5134fad0600d62de9f9b08ab39457"/>
    <w:p>
      <w:pPr>
        <w:pStyle w:val="Heading2"/>
      </w:pPr>
      <w:r>
        <w:t xml:space="preserve">Case Study: The Role of Laboratory Technicians in Manchester’s Healthcare Sector</w:t>
      </w:r>
    </w:p>
    <w:p>
      <w:pPr>
        <w:pStyle w:val="FirstParagraph"/>
      </w:pPr>
      <w:r>
        <w:t xml:space="preserve">The healthcare sector in</w:t>
      </w:r>
      <w:r>
        <w:t xml:space="preserve"> </w:t>
      </w:r>
      <w:r>
        <w:rPr>
          <w:bCs/>
          <w:b/>
        </w:rPr>
        <w:t xml:space="preserve">United Kingdom Manchester</w:t>
      </w:r>
      <w:r>
        <w:t xml:space="preserve"> </w:t>
      </w:r>
      <w:r>
        <w:t xml:space="preserve">is a significant employer of laboratory technicians. At institutions like Salford Royal Hospital, technicians are integral to pathology departments, where they analyze blood samples, detect pathogens, and support diagnostic imaging. The NHS Long Term Plan emphasizes the need for skilled laboratory staff to address rising demand for personalized medicine and rapid diagnostic tests.</w:t>
      </w:r>
    </w:p>
    <w:p>
      <w:pPr>
        <w:pStyle w:val="BodyText"/>
      </w:pPr>
      <w:r>
        <w:t xml:space="preserve">A case study of the Manchester Diagnostic Services highlights how technicians collaborate with doctors and researchers. For example, during the COVID-19 pandemic, local laboratory teams were tasked with scaling up PCR testing capacity. This required not only technical proficiency but also crisis management skills and adherence to strict regulatory standards.</w:t>
      </w:r>
    </w:p>
    <w:bookmarkEnd w:id="23"/>
    <w:bookmarkStart w:id="24" w:name="Xdb1d00f3aae2bde1bf3641c56f5fbdcf19dd18a"/>
    <w:p>
      <w:pPr>
        <w:pStyle w:val="Heading2"/>
      </w:pPr>
      <w:r>
        <w:t xml:space="preserve">Educational Pathways for Aspiring Laboratory Technicians in Manchester</w:t>
      </w:r>
    </w:p>
    <w:p>
      <w:pPr>
        <w:pStyle w:val="FirstParagraph"/>
      </w:pPr>
      <w:r>
        <w:t xml:space="preserve">In</w:t>
      </w:r>
      <w:r>
        <w:t xml:space="preserve"> </w:t>
      </w:r>
      <w:r>
        <w:rPr>
          <w:bCs/>
          <w:b/>
        </w:rPr>
        <w:t xml:space="preserve">United Kingdom Manchester</w:t>
      </w:r>
      <w:r>
        <w:t xml:space="preserve">, aspiring</w:t>
      </w:r>
      <w:r>
        <w:t xml:space="preserve"> </w:t>
      </w:r>
      <w:r>
        <w:rPr>
          <w:bCs/>
          <w:b/>
        </w:rPr>
        <w:t xml:space="preserve">Laboratory Technicians</w:t>
      </w:r>
      <w:r>
        <w:t xml:space="preserve"> </w:t>
      </w:r>
      <w:r>
        <w:t xml:space="preserve">can pursue degrees such as BSc (Hons) Biomedical Science at the University of Manchester or BSc (Hons) Applied Bioscience at Manchester Metropolitan University. These programs often include placements in local hospitals or research facilities, providing hands-on experience.</w:t>
      </w:r>
    </w:p>
    <w:p>
      <w:pPr>
        <w:pStyle w:val="BodyText"/>
      </w:pPr>
      <w:r>
        <w:t xml:space="preserve">The curriculum typically combines theoretical knowledge with practical training. Students learn to operate advanced equipment like spectrophotometers, PCR machines, and electron microscopes. Modules on laboratory safety, data analysis, and bioethics are also emphasized to align with Manchester’s focus on interdisciplinary research.</w:t>
      </w:r>
    </w:p>
    <w:bookmarkEnd w:id="24"/>
    <w:bookmarkStart w:id="25" w:name="challenges-and-opportunities"/>
    <w:p>
      <w:pPr>
        <w:pStyle w:val="Heading2"/>
      </w:pPr>
      <w:r>
        <w:t xml:space="preserve">Challenges and Opportunities</w:t>
      </w:r>
    </w:p>
    <w:p>
      <w:pPr>
        <w:pStyle w:val="FirstParagraph"/>
      </w:pPr>
      <w:r>
        <w:t xml:space="preserve">While the demand for</w:t>
      </w:r>
      <w:r>
        <w:t xml:space="preserve"> </w:t>
      </w:r>
      <w:r>
        <w:rPr>
          <w:bCs/>
          <w:b/>
        </w:rPr>
        <w:t xml:space="preserve">Laboratory Technicians</w:t>
      </w:r>
      <w:r>
        <w:t xml:space="preserve"> </w:t>
      </w:r>
      <w:r>
        <w:t xml:space="preserve">in</w:t>
      </w:r>
      <w:r>
        <w:t xml:space="preserve"> </w:t>
      </w:r>
      <w:r>
        <w:rPr>
          <w:bCs/>
          <w:b/>
        </w:rPr>
        <w:t xml:space="preserve">United Kingdom Manchester</w:t>
      </w:r>
      <w:r>
        <w:t xml:space="preserve"> </w:t>
      </w:r>
      <w:r>
        <w:t xml:space="preserve">is high, challenges persist. A shortage of qualified professionals has been reported due to a skills gap exacerbated by Brexit-related labor mobility restrictions. Additionally, the rapid pace of technological innovation requires continuous professional development (CPD), which can be resource-intensive for entry-level technicians.</w:t>
      </w:r>
    </w:p>
    <w:p>
      <w:pPr>
        <w:pStyle w:val="BodyText"/>
      </w:pPr>
      <w:r>
        <w:t xml:space="preserve">However, Manchester’s strong network of universities and industry partners offers opportunities for career growth. For example, collaborations between The University of Manchester and companies like AstraZeneca provide pathways for technicians to engage in cutting-edge pharmaceutical research. Furthermore, apprenticeship schemes funded by the Greater Manchester Combined Authority offer students financial support and on-the-job training.</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Laboratory Technicians</w:t>
      </w:r>
      <w:r>
        <w:t xml:space="preserve"> </w:t>
      </w:r>
      <w:r>
        <w:t xml:space="preserve">in</w:t>
      </w:r>
      <w:r>
        <w:t xml:space="preserve"> </w:t>
      </w:r>
      <w:r>
        <w:rPr>
          <w:bCs/>
          <w:b/>
        </w:rPr>
        <w:t xml:space="preserve">United Kingdom Manchester</w:t>
      </w:r>
      <w:r>
        <w:t xml:space="preserve">. The city’s unique blend of academic excellence, healthcare innovation, and industrial collaboration creates a dynamic environment for this profession. For undergraduate students considering a career as a laboratory technician, Manchester offers diverse educational programs, real-world experience through placements, and opportunities to contribute to groundbreaking research.</w:t>
      </w:r>
    </w:p>
    <w:p>
      <w:pPr>
        <w:pStyle w:val="BodyText"/>
      </w:pPr>
      <w:r>
        <w:t xml:space="preserve">As the demand for skilled technicians continues to grow—driven by advancements in genomics, environmental sustainability, and digital health—the role of</w:t>
      </w:r>
      <w:r>
        <w:t xml:space="preserve"> </w:t>
      </w:r>
      <w:r>
        <w:rPr>
          <w:bCs/>
          <w:b/>
        </w:rPr>
        <w:t xml:space="preserve">Laboratory Technicians</w:t>
      </w:r>
      <w:r>
        <w:t xml:space="preserve"> </w:t>
      </w:r>
      <w:r>
        <w:t xml:space="preserve">in</w:t>
      </w:r>
      <w:r>
        <w:t xml:space="preserve"> </w:t>
      </w:r>
      <w:r>
        <w:rPr>
          <w:bCs/>
          <w:b/>
        </w:rPr>
        <w:t xml:space="preserve">United Kingdom Manchester</w:t>
      </w:r>
      <w:r>
        <w:t xml:space="preserve"> </w:t>
      </w:r>
      <w:r>
        <w:t xml:space="preserve">will only become more critical. This thesis serves as a foundation for further exploration into how local policies, educational institutions, and industry trends can shape the future of this profession.</w:t>
      </w:r>
    </w:p>
    <w:bookmarkEnd w:id="26"/>
    <w:bookmarkStart w:id="27" w:name="references"/>
    <w:p>
      <w:pPr>
        <w:pStyle w:val="Heading2"/>
      </w:pPr>
      <w:r>
        <w:t xml:space="preserve">References</w:t>
      </w:r>
    </w:p>
    <w:p>
      <w:pPr>
        <w:numPr>
          <w:ilvl w:val="0"/>
          <w:numId w:val="1001"/>
        </w:numPr>
        <w:pStyle w:val="Compact"/>
      </w:pPr>
      <w:r>
        <w:t xml:space="preserve">Royal Society of Chemistry. (2023). “The Role of Laboratory Technicians in Scientific Research.”</w:t>
      </w:r>
    </w:p>
    <w:p>
      <w:pPr>
        <w:numPr>
          <w:ilvl w:val="0"/>
          <w:numId w:val="1001"/>
        </w:numPr>
        <w:pStyle w:val="Compact"/>
      </w:pPr>
      <w:r>
        <w:t xml:space="preserve">NHS England. (2021). “Long Term Plan for Healthcare in Greater Manchester.”</w:t>
      </w:r>
    </w:p>
    <w:p>
      <w:pPr>
        <w:numPr>
          <w:ilvl w:val="0"/>
          <w:numId w:val="1001"/>
        </w:numPr>
        <w:pStyle w:val="Compact"/>
      </w:pPr>
      <w:r>
        <w:t xml:space="preserve">The University of Manchester. (2023). “Course Outlines: Biomedical Science BSc (Hons).”</w:t>
      </w:r>
    </w:p>
    <w:p>
      <w:pPr>
        <w:numPr>
          <w:ilvl w:val="0"/>
          <w:numId w:val="1001"/>
        </w:numPr>
        <w:pStyle w:val="Compact"/>
      </w:pPr>
      <w:r>
        <w:t xml:space="preserve">Health and Safety Executive (HSE). (2022). “Guidelines for Laboratory Safety in the UK.”</w:t>
      </w:r>
    </w:p>
    <w:p>
      <w:pPr>
        <w:numPr>
          <w:ilvl w:val="0"/>
          <w:numId w:val="1001"/>
        </w:numPr>
        <w:pStyle w:val="Compact"/>
      </w:pPr>
      <w:r>
        <w:t xml:space="preserve">AstraZeneca. (2023). “Partnerships with Academic Institutions in Greater Manchester.”</w:t>
      </w:r>
    </w:p>
    <w:p>
      <w:pPr>
        <w:pStyle w:val="FirstParagraph"/>
      </w:pPr>
      <w:r>
        <w:rPr>
          <w:iCs/>
          <w:i/>
        </w:rPr>
        <w:t xml:space="preserve">This document is intended for academic use and reflects the author’s analysis of available data as of 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2026-07-21T02:30:11Z</dcterms:created>
  <dcterms:modified xsi:type="dcterms:W3CDTF">2026-07-21T02:30:11Z</dcterms:modified>
</cp:coreProperties>
</file>

<file path=docProps/custom.xml><?xml version="1.0" encoding="utf-8"?>
<Properties xmlns="http://schemas.openxmlformats.org/officeDocument/2006/custom-properties" xmlns:vt="http://schemas.openxmlformats.org/officeDocument/2006/docPropsVTypes"/>
</file>