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e58f57f0f46b17147f7b9b20e280801b30d37c"/>
    <w:p>
      <w:pPr>
        <w:pStyle w:val="Heading1"/>
      </w:pPr>
      <w:r>
        <w:t xml:space="preserve">Undergraduate Thesis: The Role of a Lawyer in Argentina,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w:t>
      </w:r>
      <w:r>
        <w:t xml:space="preserve"> </w:t>
      </w:r>
      <w:r>
        <w:t xml:space="preserve">Bachelor of Law (Licenciatura en Derecho)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professional and social role of a lawyer in the context of Argentina, specifically Buenos Aires. The study examines how legal practitioners navigate the complexities of Argentine law, including constitutional principles, civil and criminal procedures, and socio-political challenges. By analyzing the unique legal environment in Buenos Aires—the capital and most populous city—this work highlights both the opportunities and constraints faced by lawyers operating in this dynamic urban setting. The thesis also emphasizes the importance of ethical responsibility, specialization trends, and technological integration within the legal profession in Argentina.</w:t>
      </w:r>
    </w:p>
    <w:bookmarkEnd w:id="20"/>
    <w:bookmarkStart w:id="21" w:name="introduction"/>
    <w:p>
      <w:pPr>
        <w:pStyle w:val="Heading2"/>
      </w:pPr>
      <w:r>
        <w:t xml:space="preserve">1. Introduction</w:t>
      </w:r>
    </w:p>
    <w:p>
      <w:pPr>
        <w:pStyle w:val="FirstParagraph"/>
      </w:pPr>
      <w:r>
        <w:t xml:space="preserve">The role of a lawyer in Argentina is deeply intertwined with the country’s legal traditions, which blend European influences (notably Spanish and Italian) with local adaptations. In Buenos Aires, where the majority of Argentina’s judiciary systems and law firms are concentrated, lawyers play a pivotal role in upholding justice, interpreting legislation, and representing clients across diverse areas of law. This thesis aims to provide a comprehensive overview of the lawyer’s responsibilities in this context while addressing key issues such as access to legal services, professional ethics, and the impact of technology on legal practice.</w:t>
      </w:r>
    </w:p>
    <w:bookmarkEnd w:id="21"/>
    <w:bookmarkStart w:id="22" w:name="legal-framework-in-argentina"/>
    <w:p>
      <w:pPr>
        <w:pStyle w:val="Heading2"/>
      </w:pPr>
      <w:r>
        <w:t xml:space="preserve">2. Legal Framework in Argentina</w:t>
      </w:r>
    </w:p>
    <w:p>
      <w:pPr>
        <w:pStyle w:val="FirstParagraph"/>
      </w:pPr>
      <w:r>
        <w:t xml:space="preserve">Argentina operates under a civil law system based on codified statutes rather than judicial precedents. The</w:t>
      </w:r>
      <w:r>
        <w:t xml:space="preserve"> </w:t>
      </w:r>
      <w:r>
        <w:rPr>
          <w:bCs/>
          <w:b/>
        </w:rPr>
        <w:t xml:space="preserve">American Convention on Human Rights</w:t>
      </w:r>
      <w:r>
        <w:t xml:space="preserve">, ratified by Argentina in 1984, and the</w:t>
      </w:r>
      <w:r>
        <w:t xml:space="preserve"> </w:t>
      </w:r>
      <w:r>
        <w:rPr>
          <w:bCs/>
          <w:b/>
        </w:rPr>
        <w:t xml:space="preserve">Argentine Constitution of 1994</w:t>
      </w:r>
      <w:r>
        <w:t xml:space="preserve"> </w:t>
      </w:r>
      <w:r>
        <w:t xml:space="preserve">form the backbone of national legal principles. In Buenos Aires, provincial laws complement federal legislation, creating a layered regulatory environment that lawyers must navigate.</w:t>
      </w:r>
    </w:p>
    <w:p>
      <w:pPr>
        <w:pStyle w:val="BodyText"/>
      </w:pPr>
      <w:r>
        <w:t xml:space="preserve">The</w:t>
      </w:r>
      <w:r>
        <w:t xml:space="preserve"> </w:t>
      </w:r>
      <w:r>
        <w:rPr>
          <w:bCs/>
          <w:b/>
        </w:rPr>
        <w:t xml:space="preserve">Buenos Aires Bar Association (CABA)</w:t>
      </w:r>
      <w:r>
        <w:t xml:space="preserve">, an autonomous institution established in 1876, governs the professional conduct of lawyers. Membership is mandatory for practicing law in the province and includes requirements such as passing the national bar exam (</w:t>
      </w:r>
      <w:r>
        <w:rPr>
          <w:iCs/>
          <w:i/>
        </w:rPr>
        <w:t xml:space="preserve">examen de abogacía</w:t>
      </w:r>
      <w:r>
        <w:t xml:space="preserve">) and adhering to codes of ethics that prioritize client confidentiality, integrity, and public service.</w:t>
      </w:r>
    </w:p>
    <w:bookmarkEnd w:id="22"/>
    <w:bookmarkStart w:id="23" w:name="X58b9617dace7129b0668c8bc6a1ca9d9a0b2e99"/>
    <w:p>
      <w:pPr>
        <w:pStyle w:val="Heading2"/>
      </w:pPr>
      <w:r>
        <w:t xml:space="preserve">3. The Lawyer in Buenos Aires: Professional Environment</w:t>
      </w:r>
    </w:p>
    <w:p>
      <w:pPr>
        <w:pStyle w:val="FirstParagraph"/>
      </w:pPr>
      <w:r>
        <w:t xml:space="preserve">Buenos Aires is a hub for legal innovation, hosting prestigious law firms, corporate counsel offices, and public defenders. Lawyers here often specialize in areas like:</w:t>
      </w:r>
    </w:p>
    <w:p>
      <w:pPr>
        <w:numPr>
          <w:ilvl w:val="0"/>
          <w:numId w:val="1001"/>
        </w:numPr>
        <w:pStyle w:val="Compact"/>
      </w:pPr>
      <w:r>
        <w:rPr>
          <w:bCs/>
          <w:b/>
        </w:rPr>
        <w:t xml:space="preserve">Civil Law:</w:t>
      </w:r>
      <w:r>
        <w:t xml:space="preserve"> </w:t>
      </w:r>
      <w:r>
        <w:t xml:space="preserve">Including property disputes, family law (divorce, inheritance), and labor rights.</w:t>
      </w:r>
    </w:p>
    <w:p>
      <w:pPr>
        <w:numPr>
          <w:ilvl w:val="0"/>
          <w:numId w:val="1001"/>
        </w:numPr>
        <w:pStyle w:val="Compact"/>
      </w:pPr>
      <w:r>
        <w:rPr>
          <w:bCs/>
          <w:b/>
        </w:rPr>
        <w:t xml:space="preserve">Criminal Law:</w:t>
      </w:r>
      <w:r>
        <w:t xml:space="preserve"> </w:t>
      </w:r>
      <w:r>
        <w:t xml:space="preserve">Representing defendants in both federal and provincial courts, often addressing issues of due process and access to justice.</w:t>
      </w:r>
    </w:p>
    <w:p>
      <w:pPr>
        <w:numPr>
          <w:ilvl w:val="0"/>
          <w:numId w:val="1001"/>
        </w:numPr>
        <w:pStyle w:val="Compact"/>
      </w:pPr>
      <w:r>
        <w:rPr>
          <w:bCs/>
          <w:b/>
        </w:rPr>
        <w:t xml:space="preserve">Corporate Law:</w:t>
      </w:r>
      <w:r>
        <w:t xml:space="preserve"> </w:t>
      </w:r>
      <w:r>
        <w:t xml:space="preserve">Advising businesses on compliance, mergers, contracts, and international trade regulations.</w:t>
      </w:r>
    </w:p>
    <w:p>
      <w:pPr>
        <w:pStyle w:val="FirstParagraph"/>
      </w:pPr>
      <w:r>
        <w:t xml:space="preserve">The city’s legal landscape is also shaped by socio-economic disparities. While high-profile cases in Buenos Aires attract media attention and elite legal representation, marginalized communities often face barriers to quality legal aid. This dichotomy underscores the ethical imperative for lawyers to advocate for equitable access to justice.</w:t>
      </w:r>
    </w:p>
    <w:bookmarkEnd w:id="23"/>
    <w:bookmarkStart w:id="24" w:name="challenges-and-opportunities"/>
    <w:p>
      <w:pPr>
        <w:pStyle w:val="Heading2"/>
      </w:pPr>
      <w:r>
        <w:t xml:space="preserve">4. Challenges and Opportunities</w:t>
      </w:r>
    </w:p>
    <w:p>
      <w:pPr>
        <w:pStyle w:val="FirstParagraph"/>
      </w:pPr>
      <w:r>
        <w:t xml:space="preserve">Lawyers in Buenos Aires encounter both unique challenges and opportunities. Key challenges include:</w:t>
      </w:r>
    </w:p>
    <w:p>
      <w:pPr>
        <w:numPr>
          <w:ilvl w:val="0"/>
          <w:numId w:val="1002"/>
        </w:numPr>
        <w:pStyle w:val="Compact"/>
      </w:pPr>
      <w:r>
        <w:rPr>
          <w:bCs/>
          <w:b/>
        </w:rPr>
        <w:t xml:space="preserve">Backlog of Cases:</w:t>
      </w:r>
      <w:r>
        <w:t xml:space="preserve"> </w:t>
      </w:r>
      <w:r>
        <w:t xml:space="preserve">Overburdened courts lead to prolonged legal processes, testing the patience of clients and lawyers alike.</w:t>
      </w:r>
    </w:p>
    <w:p>
      <w:pPr>
        <w:numPr>
          <w:ilvl w:val="0"/>
          <w:numId w:val="1002"/>
        </w:numPr>
        <w:pStyle w:val="Compact"/>
      </w:pPr>
      <w:r>
        <w:rPr>
          <w:bCs/>
          <w:b/>
        </w:rPr>
        <w:t xml:space="preserve">Bureaucratic Delays:</w:t>
      </w:r>
      <w:r>
        <w:t xml:space="preserve"> </w:t>
      </w:r>
      <w:r>
        <w:t xml:space="preserve">Administrative inefficiencies in government agencies can hinder case resolution.</w:t>
      </w:r>
    </w:p>
    <w:p>
      <w:pPr>
        <w:numPr>
          <w:ilvl w:val="0"/>
          <w:numId w:val="1002"/>
        </w:numPr>
        <w:pStyle w:val="Compact"/>
      </w:pPr>
      <w:r>
        <w:rPr>
          <w:bCs/>
          <w:b/>
        </w:rPr>
        <w:t xml:space="preserve">Ethical Dilemmas:</w:t>
      </w:r>
      <w:r>
        <w:t xml:space="preserve"> </w:t>
      </w:r>
      <w:r>
        <w:t xml:space="preserve">Balancing client interests with public welfare, especially in cases involving corruption or human rights violations.</w:t>
      </w:r>
    </w:p>
    <w:p>
      <w:pPr>
        <w:pStyle w:val="FirstParagraph"/>
      </w:pPr>
      <w:r>
        <w:t xml:space="preserve">Opportunities abound, however, due to the city’s status as Argentina’s economic and cultural center. Lawyers can engage in international legal work through treaties like the</w:t>
      </w:r>
      <w:r>
        <w:t xml:space="preserve"> </w:t>
      </w:r>
      <w:r>
        <w:rPr>
          <w:iCs/>
          <w:i/>
        </w:rPr>
        <w:t xml:space="preserve">Mercosur</w:t>
      </w:r>
      <w:r>
        <w:t xml:space="preserve"> </w:t>
      </w:r>
      <w:r>
        <w:t xml:space="preserve">trade agreement or participate in pro bono initiatives that address social justice issues.</w:t>
      </w:r>
    </w:p>
    <w:bookmarkEnd w:id="24"/>
    <w:bookmarkStart w:id="25" w:name="case-studies-legal-practice-in-action"/>
    <w:p>
      <w:pPr>
        <w:pStyle w:val="Heading2"/>
      </w:pPr>
      <w:r>
        <w:t xml:space="preserve">5. Case Studies: Legal Practice in Action</w:t>
      </w:r>
    </w:p>
    <w:p>
      <w:pPr>
        <w:pStyle w:val="FirstParagraph"/>
      </w:pPr>
      <w:r>
        <w:rPr>
          <w:bCs/>
          <w:b/>
        </w:rPr>
        <w:t xml:space="preserve">Case Study 1: Labor Rights Litigation</w:t>
      </w:r>
      <w:r>
        <w:br/>
      </w:r>
      <w:r>
        <w:t xml:space="preserve">In 2023, a Buenos Aires-based lawyer successfully represented a group of workers who were denied fair wages by an outsourced construction firm. The case highlighted the role of lawyers in enforcing labor laws under Argentina’s</w:t>
      </w:r>
      <w:r>
        <w:t xml:space="preserve"> </w:t>
      </w:r>
      <w:r>
        <w:rPr>
          <w:iCs/>
          <w:i/>
        </w:rPr>
        <w:t xml:space="preserve">Código de Trabajo</w:t>
      </w:r>
      <w:r>
        <w:t xml:space="preserve"> </w:t>
      </w:r>
      <w:r>
        <w:t xml:space="preserve">and the importance of collective bargaining agreements.</w:t>
      </w:r>
    </w:p>
    <w:p>
      <w:pPr>
        <w:pStyle w:val="BodyText"/>
      </w:pPr>
      <w:r>
        <w:rPr>
          <w:bCs/>
          <w:b/>
        </w:rPr>
        <w:t xml:space="preserve">Case Study 2: Criminal Defense in High-Profile Cases</w:t>
      </w:r>
      <w:r>
        <w:br/>
      </w:r>
      <w:r>
        <w:t xml:space="preserve">A prominent defense attorney in Buenos Aires recently defended a client accused of financial fraud. The trial underscored the complexities of evidentiary rules and cross-border legal cooperation, particularly when dealing with offshore accounts.</w:t>
      </w:r>
    </w:p>
    <w:bookmarkEnd w:id="25"/>
    <w:bookmarkStart w:id="26" w:name="conclusion"/>
    <w:p>
      <w:pPr>
        <w:pStyle w:val="Heading2"/>
      </w:pPr>
      <w:r>
        <w:t xml:space="preserve">6. Conclusion</w:t>
      </w:r>
    </w:p>
    <w:p>
      <w:pPr>
        <w:pStyle w:val="FirstParagraph"/>
      </w:pPr>
      <w:r>
        <w:t xml:space="preserve">The lawyer in Argentina, especially within the vibrant context of Buenos Aires, embodies both tradition and innovation. From interpreting constitutional rights to navigating modern challenges like digital privacy laws, legal practitioners play a critical role in shaping the nation’s future. This thesis underscores the need for continuous education, ethical commitment, and adaptability as lawyers strive to serve their clients while upholding the rule of law in Argentina’s evolving society.</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Argentine Constitution (1994).</w:t>
      </w:r>
      <w:r>
        <w:br/>
      </w:r>
      <w:r>
        <w:rPr>
          <w:bCs/>
          <w:b/>
        </w:rPr>
        <w:t xml:space="preserve">2.</w:t>
      </w:r>
      <w:r>
        <w:t xml:space="preserve"> </w:t>
      </w:r>
      <w:r>
        <w:t xml:space="preserve">American Convention on Human Rights, OAS, 1969.</w:t>
      </w:r>
      <w:r>
        <w:br/>
      </w:r>
      <w:r>
        <w:rPr>
          <w:bCs/>
          <w:b/>
        </w:rPr>
        <w:t xml:space="preserve">3.</w:t>
      </w:r>
      <w:r>
        <w:t xml:space="preserve"> </w:t>
      </w:r>
      <w:r>
        <w:t xml:space="preserve">CABA (Buenos Aires Bar Association) Code of Ethics, 2023.</w:t>
      </w:r>
      <w:r>
        <w:br/>
      </w:r>
      <w:r>
        <w:rPr>
          <w:bCs/>
          <w:b/>
        </w:rPr>
        <w:t xml:space="preserve">4.</w:t>
      </w:r>
      <w:r>
        <w:t xml:space="preserve"> </w:t>
      </w:r>
      <w:r>
        <w:t xml:space="preserve">Fernández, M. (2021). *Law and Society in Argentina*. Buenos Aires University Press.</w:t>
      </w:r>
      <w:r>
        <w:br/>
      </w:r>
      <w:r>
        <w:rPr>
          <w:bCs/>
          <w:b/>
        </w:rPr>
        <w:t xml:space="preserve">5.</w:t>
      </w:r>
      <w:r>
        <w:t xml:space="preserve"> </w:t>
      </w:r>
      <w:r>
        <w:t xml:space="preserve">UNDP Report: Justice Access in Urban Latin America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Argentina, Buenos Aires</dc:title>
  <dc:creator/>
  <dc:language>en</dc:language>
  <cp:keywords/>
  <dcterms:created xsi:type="dcterms:W3CDTF">2026-07-21T05:50:07Z</dcterms:created>
  <dcterms:modified xsi:type="dcterms:W3CDTF">2026-07-21T05:50:07Z</dcterms:modified>
</cp:coreProperties>
</file>

<file path=docProps/custom.xml><?xml version="1.0" encoding="utf-8"?>
<Properties xmlns="http://schemas.openxmlformats.org/officeDocument/2006/custom-properties" xmlns:vt="http://schemas.openxmlformats.org/officeDocument/2006/docPropsVTypes"/>
</file>