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Legal</w:t>
      </w:r>
      <w:r>
        <w:t xml:space="preserve"> </w:t>
      </w:r>
      <w:r>
        <w:t xml:space="preserve">Practice</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4460b02f9725c14938910058cbce21a8075bdbe"/>
    <w:p>
      <w:pPr>
        <w:pStyle w:val="Heading1"/>
      </w:pPr>
      <w:r>
        <w:t xml:space="preserve">Undergraduate Thesis: The Role of the Lawyer in Contemporary Legal Practice in Argentina Córdoba</w:t>
      </w:r>
    </w:p>
    <w:bookmarkStart w:id="20" w:name="abstract"/>
    <w:p>
      <w:pPr>
        <w:pStyle w:val="Heading2"/>
      </w:pPr>
      <w:r>
        <w:t xml:space="preserve">Abstract</w:t>
      </w:r>
    </w:p>
    <w:p>
      <w:pPr>
        <w:pStyle w:val="FirstParagraph"/>
      </w:pPr>
      <w:r>
        <w:t xml:space="preserve">This Undergraduate Thesis explores the evolving role of a</w:t>
      </w:r>
      <w:r>
        <w:t xml:space="preserve"> </w:t>
      </w:r>
      <w:r>
        <w:rPr>
          <w:bCs/>
          <w:b/>
        </w:rPr>
        <w:t xml:space="preserve">Lawyer</w:t>
      </w:r>
      <w:r>
        <w:t xml:space="preserve"> </w:t>
      </w:r>
      <w:r>
        <w:t xml:space="preserve">within the legal framework of Argentina, with a specific focus on the province of Córdoba. By analyzing legal practices, challenges, and opportunities unique to this region, this document highlights how legal professionals in Córdoba navigate both national legislation and local socio-political contexts. The study emphasizes the significance of</w:t>
      </w:r>
      <w:r>
        <w:t xml:space="preserve"> </w:t>
      </w:r>
      <w:r>
        <w:rPr>
          <w:bCs/>
          <w:b/>
        </w:rPr>
        <w:t xml:space="preserve">Argentina Córdoba</w:t>
      </w:r>
      <w:r>
        <w:t xml:space="preserve"> </w:t>
      </w:r>
      <w:r>
        <w:t xml:space="preserve">as a hub for legal education, judicial innovation, and professional development for lawyers.</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Lawyer</w:t>
      </w:r>
      <w:r>
        <w:t xml:space="preserve"> </w:t>
      </w:r>
      <w:r>
        <w:t xml:space="preserve">in Argentina is deeply intertwined with the country’s civil law system, which is rooted in Spanish and Italian legal traditions. In Córdoba—a province known for its rich history, cultural heritage, and academic institutions—the practice of law takes on distinct characteristics shaped by regional dynamics. This thesis aims to investigate how lawyers in Córdoba fulfill their professional duties while addressing the unique demands of this region’s legal landscape.</w:t>
      </w:r>
    </w:p>
    <w:p>
      <w:pPr>
        <w:pStyle w:val="BodyText"/>
      </w:pPr>
      <w:r>
        <w:t xml:space="preserve">Argentina’s legal system is governed by the National Constitution, with provincial laws complementing federal regulations. In</w:t>
      </w:r>
      <w:r>
        <w:t xml:space="preserve"> </w:t>
      </w:r>
      <w:r>
        <w:rPr>
          <w:bCs/>
          <w:b/>
        </w:rPr>
        <w:t xml:space="preserve">Argentina Córdoba</w:t>
      </w:r>
      <w:r>
        <w:t xml:space="preserve">, lawyers operate within a framework that blends national statutes with local judicial customs. The study will explore how this dual structure influences the day-to-day work of legal practitioners in Córdoba, from civil litigation to criminal defense.</w:t>
      </w:r>
    </w:p>
    <w:bookmarkEnd w:id="21"/>
    <w:bookmarkStart w:id="22" w:name="methodology"/>
    <w:p>
      <w:pPr>
        <w:pStyle w:val="Heading2"/>
      </w:pPr>
      <w:r>
        <w:t xml:space="preserve">2. Methodology</w:t>
      </w:r>
    </w:p>
    <w:p>
      <w:pPr>
        <w:pStyle w:val="FirstParagraph"/>
      </w:pPr>
      <w:r>
        <w:t xml:space="preserve">The research methodology employed for this Undergraduate Thesis includes a combination of qualitative analysis and case studies specific to</w:t>
      </w:r>
      <w:r>
        <w:t xml:space="preserve"> </w:t>
      </w:r>
      <w:r>
        <w:rPr>
          <w:bCs/>
          <w:b/>
        </w:rPr>
        <w:t xml:space="preserve">Argentina Córdoba</w:t>
      </w:r>
      <w:r>
        <w:t xml:space="preserve">. Primary sources such as court records, legal statutes, and professional guidelines were reviewed to understand the practical challenges faced by lawyers in the region. Secondary sources include academic articles on Argentine law and interviews with practicing lawyers from Córdoba.</w:t>
      </w:r>
    </w:p>
    <w:p>
      <w:pPr>
        <w:pStyle w:val="BodyText"/>
      </w:pPr>
      <w:r>
        <w:t xml:space="preserve">Additionally, this study draws on comparative analysis of legal practices across provinces to highlight what makes Córdoba unique. The focus is on how</w:t>
      </w:r>
      <w:r>
        <w:t xml:space="preserve"> </w:t>
      </w:r>
      <w:r>
        <w:rPr>
          <w:bCs/>
          <w:b/>
        </w:rPr>
        <w:t xml:space="preserve">Lawyers</w:t>
      </w:r>
      <w:r>
        <w:t xml:space="preserve"> </w:t>
      </w:r>
      <w:r>
        <w:t xml:space="preserve">in Córdoba adapt their strategies to local judicial efficiency, access to legal resources, and community engagement.</w:t>
      </w:r>
    </w:p>
    <w:bookmarkEnd w:id="22"/>
    <w:bookmarkStart w:id="23" w:name="X290c635df8b8eef86defdf8172b2324161a8139"/>
    <w:p>
      <w:pPr>
        <w:pStyle w:val="Heading2"/>
      </w:pPr>
      <w:r>
        <w:t xml:space="preserve">3. The Role of the Lawyer in Civil Litigation</w:t>
      </w:r>
    </w:p>
    <w:p>
      <w:pPr>
        <w:pStyle w:val="FirstParagraph"/>
      </w:pPr>
      <w:r>
        <w:t xml:space="preserve">In</w:t>
      </w:r>
      <w:r>
        <w:t xml:space="preserve"> </w:t>
      </w:r>
      <w:r>
        <w:rPr>
          <w:bCs/>
          <w:b/>
        </w:rPr>
        <w:t xml:space="preserve">Argentina Córdoba</w:t>
      </w:r>
      <w:r>
        <w:t xml:space="preserve">, lawyers play a pivotal role in civil litigation, representing clients in disputes related to property rights, family law, and commercial contracts. The province’s legal system emphasizes procedural rigor, requiring lawyers to adhere to strict deadlines and evidentiary rules.</w:t>
      </w:r>
    </w:p>
    <w:p>
      <w:pPr>
        <w:pStyle w:val="BodyText"/>
      </w:pPr>
      <w:r>
        <w:t xml:space="preserve">A notable example is the handling of land disputes in rural Córdoba, where lawyers must navigate complex land registries and historical claims. This work often involves collaboration with local authorities and indigenous communities, reflecting the region’s diverse socio-cultural fabric.</w:t>
      </w:r>
    </w:p>
    <w:bookmarkEnd w:id="23"/>
    <w:bookmarkStart w:id="24" w:name="criminal-law-practice-in-córdoba"/>
    <w:p>
      <w:pPr>
        <w:pStyle w:val="Heading2"/>
      </w:pPr>
      <w:r>
        <w:t xml:space="preserve">4. Criminal Law Practice in Córdoba</w:t>
      </w:r>
    </w:p>
    <w:p>
      <w:pPr>
        <w:pStyle w:val="FirstParagraph"/>
      </w:pPr>
      <w:r>
        <w:t xml:space="preserve">Criminal defense is another critical area for</w:t>
      </w:r>
      <w:r>
        <w:t xml:space="preserve"> </w:t>
      </w:r>
      <w:r>
        <w:rPr>
          <w:bCs/>
          <w:b/>
        </w:rPr>
        <w:t xml:space="preserve">Lawyers</w:t>
      </w:r>
      <w:r>
        <w:t xml:space="preserve"> </w:t>
      </w:r>
      <w:r>
        <w:t xml:space="preserve">in Córdoba, particularly given the province’s history of social movements and political activism. Lawyers here must balance their duty to defend clients with adherence to public safety laws.</w:t>
      </w:r>
    </w:p>
    <w:p>
      <w:pPr>
        <w:pStyle w:val="BodyText"/>
      </w:pPr>
      <w:r>
        <w:t xml:space="preserve">The recent implementation of digital court systems in Córdoba has transformed criminal proceedings, requiring lawyers to adapt quickly to virtual hearings and e-filing processes. This shift highlights the need for continuous professional development among legal practitioners in</w:t>
      </w:r>
      <w:r>
        <w:t xml:space="preserve"> </w:t>
      </w:r>
      <w:r>
        <w:rPr>
          <w:bCs/>
          <w:b/>
        </w:rPr>
        <w:t xml:space="preserve">Argentina Córdoba</w:t>
      </w:r>
      <w:r>
        <w:t xml:space="preserve">.</w:t>
      </w:r>
    </w:p>
    <w:bookmarkEnd w:id="24"/>
    <w:bookmarkStart w:id="25" w:name="X4bdfdc12c83703657c9b483add9fe0533a75319"/>
    <w:p>
      <w:pPr>
        <w:pStyle w:val="Heading2"/>
      </w:pPr>
      <w:r>
        <w:t xml:space="preserve">5. Ethical Considerations and Professional Challenges</w:t>
      </w:r>
    </w:p>
    <w:p>
      <w:pPr>
        <w:pStyle w:val="FirstParagraph"/>
      </w:pPr>
      <w:r>
        <w:t xml:space="preserve">The ethical obligations of a</w:t>
      </w:r>
      <w:r>
        <w:t xml:space="preserve"> </w:t>
      </w:r>
      <w:r>
        <w:rPr>
          <w:bCs/>
          <w:b/>
        </w:rPr>
        <w:t xml:space="preserve">Lawyer</w:t>
      </w:r>
      <w:r>
        <w:t xml:space="preserve"> </w:t>
      </w:r>
      <w:r>
        <w:t xml:space="preserve">in Argentina are outlined in the Code of Ethics issued by the National Council of the Bar Association (CABA). In</w:t>
      </w:r>
      <w:r>
        <w:t xml:space="preserve"> </w:t>
      </w:r>
      <w:r>
        <w:rPr>
          <w:bCs/>
          <w:b/>
        </w:rPr>
        <w:t xml:space="preserve">Argentina Córdoba</w:t>
      </w:r>
      <w:r>
        <w:t xml:space="preserve">, these principles are further contextualized by regional challenges such as judicial delays and limited access to legal aid.</w:t>
      </w:r>
    </w:p>
    <w:p>
      <w:pPr>
        <w:pStyle w:val="BodyText"/>
      </w:pPr>
      <w:r>
        <w:t xml:space="preserve">Córdoba’s legal community has responded to these issues through initiatives like pro bono clinics and partnerships with local universities. For instance, the Universidad Nacional de Córdoba offers courses on alternative dispute resolution, equipping lawyers with tools to address backlog in courts.</w:t>
      </w:r>
    </w:p>
    <w:bookmarkEnd w:id="25"/>
    <w:bookmarkStart w:id="26" w:name="X103009bf7f6252f81f07c2e916a8973cf1a4a44"/>
    <w:p>
      <w:pPr>
        <w:pStyle w:val="Heading2"/>
      </w:pPr>
      <w:r>
        <w:t xml:space="preserve">6. Technological Advancements and Legal Innovation</w:t>
      </w:r>
    </w:p>
    <w:p>
      <w:pPr>
        <w:pStyle w:val="FirstParagraph"/>
      </w:pPr>
      <w:r>
        <w:t xml:space="preserve">The integration of technology into legal practice is reshaping the role of</w:t>
      </w:r>
      <w:r>
        <w:t xml:space="preserve"> </w:t>
      </w:r>
      <w:r>
        <w:rPr>
          <w:bCs/>
          <w:b/>
        </w:rPr>
        <w:t xml:space="preserve">Lawyers</w:t>
      </w:r>
      <w:r>
        <w:t xml:space="preserve"> </w:t>
      </w:r>
      <w:r>
        <w:t xml:space="preserve">in</w:t>
      </w:r>
      <w:r>
        <w:t xml:space="preserve"> </w:t>
      </w:r>
      <w:r>
        <w:rPr>
          <w:bCs/>
          <w:b/>
        </w:rPr>
        <w:t xml:space="preserve">Argentina Córdoba</w:t>
      </w:r>
      <w:r>
        <w:t xml:space="preserve">. Online legal services, AI-powered case management tools, and virtual consultations are becoming commonplace. However, this digital transformation raises questions about data privacy and equitable access to technology for all segments of the population.</w:t>
      </w:r>
    </w:p>
    <w:p>
      <w:pPr>
        <w:pStyle w:val="BodyText"/>
      </w:pPr>
      <w:r>
        <w:t xml:space="preserve">Córdoba’s legal sector has also seen the rise of specialized firms focusing on cyber law and digital rights, reflecting the province’s growing tech industry. This trend underscores the need for lawyers to expand their expertise beyond traditional domains.</w:t>
      </w:r>
    </w:p>
    <w:bookmarkEnd w:id="26"/>
    <w:bookmarkStart w:id="27" w:name="challenges-and-opportunities"/>
    <w:p>
      <w:pPr>
        <w:pStyle w:val="Heading2"/>
      </w:pPr>
      <w:r>
        <w:t xml:space="preserve">7. Challenges and Opportunities</w:t>
      </w:r>
    </w:p>
    <w:p>
      <w:pPr>
        <w:pStyle w:val="FirstParagraph"/>
      </w:pPr>
      <w:r>
        <w:t xml:space="preserve">Despite its strengths,</w:t>
      </w:r>
      <w:r>
        <w:t xml:space="preserve"> </w:t>
      </w:r>
      <w:r>
        <w:rPr>
          <w:bCs/>
          <w:b/>
        </w:rPr>
        <w:t xml:space="preserve">Argentina Córdoba</w:t>
      </w:r>
      <w:r>
        <w:t xml:space="preserve"> </w:t>
      </w:r>
      <w:r>
        <w:t xml:space="preserve">faces challenges such as underfunded public courts and a shortage of legal professionals in rural areas. These issues create disparities in the quality of legal representation across the province.</w:t>
      </w:r>
    </w:p>
    <w:p>
      <w:pPr>
        <w:pStyle w:val="BodyText"/>
      </w:pPr>
      <w:r>
        <w:t xml:space="preserve">However, there are opportunities for growth. The presence of prestigious law schools and judicial reform initiatives provides a foundation for improving access to justice. Lawyers can contribute by engaging in community outreach programs and advocating for policy changes that prioritize legal equity.</w:t>
      </w:r>
    </w:p>
    <w:bookmarkEnd w:id="27"/>
    <w:bookmarkStart w:id="28" w:name="conclusion"/>
    <w:p>
      <w:pPr>
        <w:pStyle w:val="Heading2"/>
      </w:pPr>
      <w:r>
        <w:t xml:space="preserve">8. Conclusion</w:t>
      </w:r>
    </w:p>
    <w:p>
      <w:pPr>
        <w:pStyle w:val="FirstParagraph"/>
      </w:pPr>
      <w:r>
        <w:t xml:space="preserve">This Undergraduate Thesis has examined the multifaceted role of a</w:t>
      </w:r>
      <w:r>
        <w:t xml:space="preserve"> </w:t>
      </w:r>
      <w:r>
        <w:rPr>
          <w:bCs/>
          <w:b/>
        </w:rPr>
        <w:t xml:space="preserve">Lawyer</w:t>
      </w:r>
      <w:r>
        <w:t xml:space="preserve"> </w:t>
      </w:r>
      <w:r>
        <w:t xml:space="preserve">within the legal framework of</w:t>
      </w:r>
      <w:r>
        <w:t xml:space="preserve"> </w:t>
      </w:r>
      <w:r>
        <w:rPr>
          <w:bCs/>
          <w:b/>
        </w:rPr>
        <w:t xml:space="preserve">Argentina Córdoba</w:t>
      </w:r>
      <w:r>
        <w:t xml:space="preserve">. From civil litigation to criminal defense, lawyers in this region are tasked with navigating a complex interplay of national laws, local customs, and technological advancements. The study highlights both the challenges and opportunities that define contemporary legal practice in Córdoba.</w:t>
      </w:r>
    </w:p>
    <w:p>
      <w:pPr>
        <w:pStyle w:val="BodyText"/>
      </w:pPr>
      <w:r>
        <w:t xml:space="preserve">As Argentina continues to evolve, the role of</w:t>
      </w:r>
      <w:r>
        <w:t xml:space="preserve"> </w:t>
      </w:r>
      <w:r>
        <w:rPr>
          <w:bCs/>
          <w:b/>
        </w:rPr>
        <w:t xml:space="preserve">Lawyers</w:t>
      </w:r>
      <w:r>
        <w:t xml:space="preserve"> </w:t>
      </w:r>
      <w:r>
        <w:t xml:space="preserve">in</w:t>
      </w:r>
      <w:r>
        <w:t xml:space="preserve"> </w:t>
      </w:r>
      <w:r>
        <w:rPr>
          <w:bCs/>
          <w:b/>
        </w:rPr>
        <w:t xml:space="preserve">Argentina Córdoba</w:t>
      </w:r>
      <w:r>
        <w:t xml:space="preserve"> </w:t>
      </w:r>
      <w:r>
        <w:t xml:space="preserve">will remain central to shaping a more just and equitable society. This thesis serves as a foundation for further research and professional development within the legal field of Córdoba.</w:t>
      </w:r>
    </w:p>
    <w:bookmarkEnd w:id="28"/>
    <w:bookmarkStart w:id="29" w:name="references"/>
    <w:p>
      <w:pPr>
        <w:pStyle w:val="Heading2"/>
      </w:pPr>
      <w:r>
        <w:t xml:space="preserve">References</w:t>
      </w:r>
    </w:p>
    <w:p>
      <w:pPr>
        <w:numPr>
          <w:ilvl w:val="0"/>
          <w:numId w:val="1001"/>
        </w:numPr>
        <w:pStyle w:val="Compact"/>
      </w:pPr>
      <w:r>
        <w:t xml:space="preserve">National Constitution of Argentina (1994)</w:t>
      </w:r>
    </w:p>
    <w:p>
      <w:pPr>
        <w:numPr>
          <w:ilvl w:val="0"/>
          <w:numId w:val="1001"/>
        </w:numPr>
        <w:pStyle w:val="Compact"/>
      </w:pPr>
      <w:r>
        <w:t xml:space="preserve">Código Procesal Civil de la Provincia de Córdoba</w:t>
      </w:r>
    </w:p>
    <w:p>
      <w:pPr>
        <w:numPr>
          <w:ilvl w:val="0"/>
          <w:numId w:val="1001"/>
        </w:numPr>
        <w:pStyle w:val="Compact"/>
      </w:pPr>
      <w:r>
        <w:t xml:space="preserve">Universidad Nacional de Córdoba: Faculty of Law Publications</w:t>
      </w:r>
    </w:p>
    <w:p>
      <w:pPr>
        <w:numPr>
          <w:ilvl w:val="0"/>
          <w:numId w:val="1001"/>
        </w:numPr>
        <w:pStyle w:val="Compact"/>
      </w:pPr>
      <w:r>
        <w:t xml:space="preserve">Studies on Digital Justice in Argentina by the CABA</w:t>
      </w:r>
    </w:p>
    <w:p>
      <w:pPr>
        <w:pStyle w:val="FirstParagraph"/>
      </w:pPr>
      <w:r>
        <w:rPr>
          <w:iCs/>
          <w:i/>
        </w:rPr>
        <w:t xml:space="preserve">This Undergraduate Thesis is submitted as part of the academic requirements for the Faculty of Law at Universidad Nacional de Córdoba, Argentina.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Lawyer in Contemporary Legal Practice in Argentina Córdoba</dc:title>
  <dc:creator/>
  <dc:language>en</dc:language>
  <cp:keywords/>
  <dcterms:created xsi:type="dcterms:W3CDTF">2026-07-23T11:38:09Z</dcterms:created>
  <dcterms:modified xsi:type="dcterms:W3CDTF">2026-07-23T11:38:09Z</dcterms:modified>
</cp:coreProperties>
</file>

<file path=docProps/custom.xml><?xml version="1.0" encoding="utf-8"?>
<Properties xmlns="http://schemas.openxmlformats.org/officeDocument/2006/custom-properties" xmlns:vt="http://schemas.openxmlformats.org/officeDocument/2006/docPropsVTypes"/>
</file>