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China's</w:t>
      </w:r>
      <w:r>
        <w:t xml:space="preserve"> </w:t>
      </w:r>
      <w:r>
        <w:t xml:space="preserve">Guangzhou</w:t>
      </w:r>
    </w:p>
    <w:p>
      <w:pPr>
        <w:pStyle w:val="FirstParagraph"/>
      </w:pPr>
      <w:r>
        <w:t xml:space="preserve">```html</w:t>
      </w:r>
    </w:p>
    <w:bookmarkStart w:id="29" w:name="Xe37b040c4842b67c8ed6b982fa0814946bc69e0"/>
    <w:p>
      <w:pPr>
        <w:pStyle w:val="Heading1"/>
      </w:pPr>
      <w:r>
        <w:t xml:space="preserve">Undergraduate Thesis: The Role of a Lawyer in China's Guangzhou</w:t>
      </w:r>
    </w:p>
    <w:bookmarkStart w:id="20" w:name="abstract"/>
    <w:p>
      <w:pPr>
        <w:pStyle w:val="Heading2"/>
      </w:pPr>
      <w:r>
        <w:t xml:space="preserve">Abstract</w:t>
      </w:r>
    </w:p>
    <w:p>
      <w:pPr>
        <w:pStyle w:val="FirstParagraph"/>
      </w:pPr>
      <w:r>
        <w:t xml:space="preserve">This thesis explores the multifaceted role of a lawyer within the legal and social framework of China's Guangzhou. As a major economic and cultural hub in southern China, Guangzhou presents unique challenges and opportunities for legal practitioners. The document examines how lawyers navigate local laws, cultural norms, and international trade dynamics to serve clients effectively. It also highlights the importance of adapting to China’s evolving legal system while maintaining ethical standards.</w:t>
      </w:r>
    </w:p>
    <w:bookmarkEnd w:id="20"/>
    <w:bookmarkStart w:id="21" w:name="introduction"/>
    <w:p>
      <w:pPr>
        <w:pStyle w:val="Heading2"/>
      </w:pPr>
      <w:r>
        <w:t xml:space="preserve">Introduction</w:t>
      </w:r>
    </w:p>
    <w:p>
      <w:pPr>
        <w:pStyle w:val="FirstParagraph"/>
      </w:pPr>
      <w:r>
        <w:t xml:space="preserve">Guangzhou, a city in Guangdong Province, is one of China's most influential cities due to its strategic location as a gateway for international trade and commerce. The legal profession in Guangzhou plays a critical role in supporting businesses, individuals, and institutions operating within this dynamic environment. This thesis investigates the responsibilities of a lawyer in Guangzhou, emphasizing their role in upholding justice under China’s civil law system while addressing local and global legal demands.</w:t>
      </w:r>
    </w:p>
    <w:bookmarkEnd w:id="21"/>
    <w:bookmarkStart w:id="22" w:name="legal-framework-in-guangzhou"/>
    <w:p>
      <w:pPr>
        <w:pStyle w:val="Heading2"/>
      </w:pPr>
      <w:r>
        <w:t xml:space="preserve">Legal Framework in Guangzhou</w:t>
      </w:r>
    </w:p>
    <w:p>
      <w:pPr>
        <w:pStyle w:val="FirstParagraph"/>
      </w:pPr>
      <w:r>
        <w:t xml:space="preserve">The legal system of China is based on civil law principles, with statutes and codes forming the foundation of judicial decisions. In Guangzhou, lawyers must adhere to national laws such as the</w:t>
      </w:r>
      <w:r>
        <w:t xml:space="preserve"> </w:t>
      </w:r>
      <w:r>
        <w:rPr>
          <w:iCs/>
          <w:i/>
        </w:rPr>
        <w:t xml:space="preserve">Civil Code of the People's Republic of China</w:t>
      </w:r>
      <w:r>
        <w:t xml:space="preserve"> </w:t>
      </w:r>
      <w:r>
        <w:t xml:space="preserve">(2021), alongside local regulations tailored to Guangdong Province’s economic policies. Key areas where lawyers operate in Guangzhou include commercial law, intellectual property rights, labor disputes, and real estate transactions. The city’s status as a free trade pilot zone further complicates legal practices, requiring attorneys to balance compliance with international agreements and domestic legislation.</w:t>
      </w:r>
    </w:p>
    <w:bookmarkEnd w:id="22"/>
    <w:bookmarkStart w:id="23" w:name="X9fb5b0f85abb4c3135e7904d5ae9dd3fae544d1"/>
    <w:p>
      <w:pPr>
        <w:pStyle w:val="Heading2"/>
      </w:pPr>
      <w:r>
        <w:t xml:space="preserve">The Role of a Lawyer in Contemporary Guangzhou</w:t>
      </w:r>
    </w:p>
    <w:p>
      <w:pPr>
        <w:pStyle w:val="FirstParagraph"/>
      </w:pPr>
      <w:r>
        <w:t xml:space="preserve">A lawyer in Guangzhou must serve as both an advocate and mediator, addressing the diverse needs of clients ranging from multinational corporations to small enterprises. Their responsibilities include:</w:t>
      </w:r>
    </w:p>
    <w:p>
      <w:pPr>
        <w:numPr>
          <w:ilvl w:val="0"/>
          <w:numId w:val="1001"/>
        </w:numPr>
        <w:pStyle w:val="Compact"/>
      </w:pPr>
      <w:r>
        <w:rPr>
          <w:bCs/>
          <w:b/>
        </w:rPr>
        <w:t xml:space="preserve">Legal Consultation:</w:t>
      </w:r>
      <w:r>
        <w:t xml:space="preserve"> </w:t>
      </w:r>
      <w:r>
        <w:t xml:space="preserve">Providing guidance on contract drafting, corporate governance, and compliance with Chinese regulations.</w:t>
      </w:r>
    </w:p>
    <w:p>
      <w:pPr>
        <w:numPr>
          <w:ilvl w:val="0"/>
          <w:numId w:val="1001"/>
        </w:numPr>
        <w:pStyle w:val="Compact"/>
      </w:pPr>
      <w:r>
        <w:rPr>
          <w:bCs/>
          <w:b/>
        </w:rPr>
        <w:t xml:space="preserve">Dispute Resolution:</w:t>
      </w:r>
      <w:r>
        <w:t xml:space="preserve"> </w:t>
      </w:r>
      <w:r>
        <w:t xml:space="preserve">Representing clients in court or through arbitration mechanisms such as the Guangzhou Arbitration Commission.</w:t>
      </w:r>
    </w:p>
    <w:p>
      <w:pPr>
        <w:numPr>
          <w:ilvl w:val="0"/>
          <w:numId w:val="1001"/>
        </w:numPr>
        <w:pStyle w:val="Compact"/>
      </w:pPr>
      <w:r>
        <w:rPr>
          <w:bCs/>
          <w:b/>
        </w:rPr>
        <w:t xml:space="preserve">Cross-Border Transactions:</w:t>
      </w:r>
      <w:r>
        <w:t xml:space="preserve"> </w:t>
      </w:r>
      <w:r>
        <w:t xml:space="preserve">Assisting foreign investors navigating China’s legal landscape while adhering to international trade laws.</w:t>
      </w:r>
    </w:p>
    <w:p>
      <w:pPr>
        <w:pStyle w:val="FirstParagraph"/>
      </w:pPr>
      <w:r>
        <w:t xml:space="preserve">Additionally, lawyers in Guangzhou must remain vigilant about the city’s rapid urbanization and technological advancements, which often lead to new legal challenges such as data privacy concerns or environmental regulations.</w:t>
      </w:r>
    </w:p>
    <w:bookmarkEnd w:id="23"/>
    <w:bookmarkStart w:id="24" w:name="cultural-and-ethical-considerations"/>
    <w:p>
      <w:pPr>
        <w:pStyle w:val="Heading2"/>
      </w:pPr>
      <w:r>
        <w:t xml:space="preserve">Cultural and Ethical Considerations</w:t>
      </w:r>
    </w:p>
    <w:p>
      <w:pPr>
        <w:pStyle w:val="FirstParagraph"/>
      </w:pPr>
      <w:r>
        <w:t xml:space="preserve">The practice of law in Guangzhou is deeply intertwined with Chinese cultural values, including respect for hierarchy and collectivism. Lawyers must navigate these cultural nuances while upholding professional ethics outlined by the</w:t>
      </w:r>
      <w:r>
        <w:t xml:space="preserve"> </w:t>
      </w:r>
      <w:r>
        <w:rPr>
          <w:iCs/>
          <w:i/>
        </w:rPr>
        <w:t xml:space="preserve">Chinese Bar Association</w:t>
      </w:r>
      <w:r>
        <w:t xml:space="preserve">. For instance, maintaining client confidentiality in a society that prioritizes community relationships can be particularly challenging. Ethical dilemmas may arise when representing clients whose actions conflict with national interests or social stability.</w:t>
      </w:r>
    </w:p>
    <w:bookmarkEnd w:id="24"/>
    <w:bookmarkStart w:id="25" w:name="challenges-facing-lawyers-in-guangzhou"/>
    <w:p>
      <w:pPr>
        <w:pStyle w:val="Heading2"/>
      </w:pPr>
      <w:r>
        <w:t xml:space="preserve">Challenges Facing Lawyers in Guangzhou</w:t>
      </w:r>
    </w:p>
    <w:p>
      <w:pPr>
        <w:pStyle w:val="FirstParagraph"/>
      </w:pPr>
      <w:r>
        <w:t xml:space="preserve">Lawyers in Guangzhou encounter several challenges, including:</w:t>
      </w:r>
    </w:p>
    <w:p>
      <w:pPr>
        <w:numPr>
          <w:ilvl w:val="0"/>
          <w:numId w:val="1002"/>
        </w:numPr>
        <w:pStyle w:val="Compact"/>
      </w:pPr>
      <w:r>
        <w:rPr>
          <w:bCs/>
          <w:b/>
        </w:rPr>
        <w:t xml:space="preserve">Regulatory Complexity:</w:t>
      </w:r>
      <w:r>
        <w:t xml:space="preserve"> </w:t>
      </w:r>
      <w:r>
        <w:t xml:space="preserve">Keeping abreast of frequent legal reforms, such as updates to the Foreign Investment Law or changes in intellectual property protection.</w:t>
      </w:r>
    </w:p>
    <w:p>
      <w:pPr>
        <w:numPr>
          <w:ilvl w:val="0"/>
          <w:numId w:val="1002"/>
        </w:numPr>
        <w:pStyle w:val="Compact"/>
      </w:pPr>
      <w:r>
        <w:rPr>
          <w:bCs/>
          <w:b/>
        </w:rPr>
        <w:t xml:space="preserve">Political Sensitivity:</w:t>
      </w:r>
      <w:r>
        <w:t xml:space="preserve"> </w:t>
      </w:r>
      <w:r>
        <w:t xml:space="preserve">Avoiding conflicts with state policies, particularly in cases involving national security or political stability.</w:t>
      </w:r>
    </w:p>
    <w:p>
      <w:pPr>
        <w:numPr>
          <w:ilvl w:val="0"/>
          <w:numId w:val="1002"/>
        </w:numPr>
        <w:pStyle w:val="Compact"/>
      </w:pPr>
      <w:r>
        <w:rPr>
          <w:bCs/>
          <w:b/>
        </w:rPr>
        <w:t xml:space="preserve">Cultural Barriers:</w:t>
      </w:r>
      <w:r>
        <w:t xml:space="preserve"> </w:t>
      </w:r>
      <w:r>
        <w:t xml:space="preserve">Communicating effectively with clients from diverse backgrounds, including non-Chinese speakers and foreign entities.</w:t>
      </w:r>
    </w:p>
    <w:p>
      <w:pPr>
        <w:pStyle w:val="FirstParagraph"/>
      </w:pPr>
      <w:r>
        <w:t xml:space="preserve">Despite these challenges, Guangzhou’s legal market offers opportunities for innovation. For example, the rise of e-commerce has led to increased demand for lawyers specializing in digital rights and cybersecurity.</w:t>
      </w:r>
    </w:p>
    <w:bookmarkEnd w:id="25"/>
    <w:bookmarkStart w:id="26" w:name="Xdaad39a92a5db13aa86418389bd2967f8c4022c"/>
    <w:p>
      <w:pPr>
        <w:pStyle w:val="Heading2"/>
      </w:pPr>
      <w:r>
        <w:t xml:space="preserve">The Future of Legal Practice in Guangzhou</w:t>
      </w:r>
    </w:p>
    <w:p>
      <w:pPr>
        <w:pStyle w:val="FirstParagraph"/>
      </w:pPr>
      <w:r>
        <w:t xml:space="preserve">As Guangzhou continues to grow as a global financial center, the role of a lawyer will become even more critical. Emerging trends such as artificial intelligence (AI) in legal research, blockchain for contract verification, and environmental law will shape the profession’s evolution. Lawyers must invest in continuous education to stay competitive and address the city’s evolving needs.</w:t>
      </w:r>
    </w:p>
    <w:bookmarkEnd w:id="26"/>
    <w:bookmarkStart w:id="27" w:name="conclusion"/>
    <w:p>
      <w:pPr>
        <w:pStyle w:val="Heading2"/>
      </w:pPr>
      <w:r>
        <w:t xml:space="preserve">Conclusion</w:t>
      </w:r>
    </w:p>
    <w:p>
      <w:pPr>
        <w:pStyle w:val="FirstParagraph"/>
      </w:pPr>
      <w:r>
        <w:t xml:space="preserve">In summary, a lawyer in Guangzhou operates within a unique intersection of Chinese civil law, economic dynamism, and cultural specificity. Their role extends beyond legal representation to include ethical stewardship, cross-cultural communication, and adaptability to technological advancements. As Guangzhou solidifies its position as China’s southern economic powerhouse, the legal profession will remain integral to its development. This thesis underscores the importance of preparing future lawyers to thrive in this complex yet rewarding environment.</w:t>
      </w:r>
    </w:p>
    <w:bookmarkEnd w:id="27"/>
    <w:bookmarkStart w:id="28" w:name="references"/>
    <w:p>
      <w:pPr>
        <w:pStyle w:val="Heading2"/>
      </w:pPr>
      <w:r>
        <w:t xml:space="preserve">References</w:t>
      </w:r>
    </w:p>
    <w:p>
      <w:pPr>
        <w:numPr>
          <w:ilvl w:val="0"/>
          <w:numId w:val="1003"/>
        </w:numPr>
        <w:pStyle w:val="Compact"/>
      </w:pPr>
      <w:r>
        <w:t xml:space="preserve">People's Republic of China Civil Code (2021).</w:t>
      </w:r>
    </w:p>
    <w:p>
      <w:pPr>
        <w:numPr>
          <w:ilvl w:val="0"/>
          <w:numId w:val="1003"/>
        </w:numPr>
        <w:pStyle w:val="Compact"/>
      </w:pPr>
      <w:r>
        <w:t xml:space="preserve">"Guangzhou Arbitration Commission Overview," Guangzhou Arbitration Commission, 2023.</w:t>
      </w:r>
    </w:p>
    <w:p>
      <w:pPr>
        <w:numPr>
          <w:ilvl w:val="0"/>
          <w:numId w:val="1003"/>
        </w:numPr>
        <w:pStyle w:val="Compact"/>
      </w:pPr>
      <w:r>
        <w:t xml:space="preserve">"Legal Challenges in China’s Free Trade Zones," Journal of Comparative Law, vol. 15, no. 3 (2022).</w:t>
      </w:r>
    </w:p>
    <w:p>
      <w:pPr>
        <w:pStyle w:val="FirstParagraph"/>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China's Guangzhou</dc:title>
  <dc:creator/>
  <dc:language>en</dc:language>
  <cp:keywords/>
  <dcterms:created xsi:type="dcterms:W3CDTF">2026-07-23T08:12:38Z</dcterms:created>
  <dcterms:modified xsi:type="dcterms:W3CDTF">2026-07-23T08:12:38Z</dcterms:modified>
</cp:coreProperties>
</file>

<file path=docProps/custom.xml><?xml version="1.0" encoding="utf-8"?>
<Properties xmlns="http://schemas.openxmlformats.org/officeDocument/2006/custom-properties" xmlns:vt="http://schemas.openxmlformats.org/officeDocument/2006/docPropsVTypes"/>
</file>