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8e42516fc3032e5e5179372fef951291b84bef2"/>
    <w:p>
      <w:pPr>
        <w:pStyle w:val="Heading1"/>
      </w:pPr>
      <w:r>
        <w:t xml:space="preserve">Undergraduate Thesis: The Role of a Lawyer in France, Marseille</w:t>
      </w:r>
    </w:p>
    <w:bookmarkStart w:id="20" w:name="abstract"/>
    <w:p>
      <w:pPr>
        <w:pStyle w:val="Heading2"/>
      </w:pPr>
      <w:r>
        <w:t xml:space="preserve">Abstract</w:t>
      </w:r>
    </w:p>
    <w:p>
      <w:pPr>
        <w:pStyle w:val="FirstParagraph"/>
      </w:pPr>
      <w:r>
        <w:t xml:space="preserve">This Undergraduate Thesis explores the multifaceted role of a lawyer operating within the legal system of France, with a specific focus on Marseille. As one of Europe's largest cities and a hub for international trade, multiculturalism, and legal complexity, Marseille presents unique challenges and opportunities for legal professionals. This document examines the structure of French law, the responsibilities of lawyers in civil and criminal matters, and how these roles are adapted to the socio-economic context of Marseille. By analyzing local legal practices, case studies, and cultural dynamics in France Marseille, this thesis provides a comprehensive understanding of what it means to be a lawyer in this region.</w:t>
      </w:r>
    </w:p>
    <w:bookmarkEnd w:id="20"/>
    <w:bookmarkStart w:id="21" w:name="introduction"/>
    <w:p>
      <w:pPr>
        <w:pStyle w:val="Heading2"/>
      </w:pPr>
      <w:r>
        <w:t xml:space="preserve">Introduction</w:t>
      </w:r>
    </w:p>
    <w:p>
      <w:pPr>
        <w:pStyle w:val="FirstParagraph"/>
      </w:pPr>
      <w:r>
        <w:t xml:space="preserve">Marseille, the second-largest city in France and a key port on the Mediterranean Sea, is home to over two million residents. Its strategic location has historically made it a melting pot of cultures, languages, and legal traditions. For a lawyer practicing in Marseille, this diversity is both an asset and a challenge. The French legal system operates under the civil law tradition, emphasizing codified statutes rather than judicial precedents. However, the practical application of these laws in Marseille requires lawyers to navigate local customs, regional regulations (such as those related to maritime trade or urban planning), and the multicultural fabric of the city's population.</w:t>
      </w:r>
    </w:p>
    <w:bookmarkEnd w:id="21"/>
    <w:bookmarkStart w:id="22" w:name="X7091cccc0f52b073ea8a72ed972e90dd4feecb3"/>
    <w:p>
      <w:pPr>
        <w:pStyle w:val="Heading2"/>
      </w:pPr>
      <w:r>
        <w:t xml:space="preserve">The Legal Framework in France: A Foundation for Lawyers</w:t>
      </w:r>
    </w:p>
    <w:p>
      <w:pPr>
        <w:pStyle w:val="FirstParagraph"/>
      </w:pPr>
      <w:r>
        <w:t xml:space="preserve">France’s legal system is rooted in Roman law and governed by the Napoleonic Code, with its core principles outlined in the</w:t>
      </w:r>
      <w:r>
        <w:t xml:space="preserve"> </w:t>
      </w:r>
      <w:r>
        <w:rPr>
          <w:iCs/>
          <w:i/>
        </w:rPr>
        <w:t xml:space="preserve">Code Civil</w:t>
      </w:r>
      <w:r>
        <w:t xml:space="preserve">. Lawyers (known as</w:t>
      </w:r>
      <w:r>
        <w:t xml:space="preserve"> </w:t>
      </w:r>
      <w:r>
        <w:rPr>
          <w:iCs/>
          <w:i/>
        </w:rPr>
        <w:t xml:space="preserve">avocats</w:t>
      </w:r>
      <w:r>
        <w:t xml:space="preserve">) are integral to this system, representing clients in courts, drafting contracts, and providing legal advice. In Marseille, lawyers must specialize in areas such as commercial law (for port-related disputes), family law (given the city’s immigrant population), or property law (due to its dynamic real estate market). The French Bar Association (</w:t>
      </w:r>
      <w:r>
        <w:rPr>
          <w:iCs/>
          <w:i/>
        </w:rPr>
        <w:t xml:space="preserve">Ordre des Avocats</w:t>
      </w:r>
      <w:r>
        <w:t xml:space="preserve">) regulates their practice, ensuring adherence to ethical standards and legal education requirements.</w:t>
      </w:r>
    </w:p>
    <w:bookmarkEnd w:id="22"/>
    <w:bookmarkStart w:id="23" w:name="Xc78408ad7cae9c0c14dbbadc0a42f7eeec0a5ba"/>
    <w:p>
      <w:pPr>
        <w:pStyle w:val="Heading2"/>
      </w:pPr>
      <w:r>
        <w:t xml:space="preserve">The Role of a Lawyer in Marseille: Practical Insights</w:t>
      </w:r>
    </w:p>
    <w:p>
      <w:pPr>
        <w:pStyle w:val="FirstParagraph"/>
      </w:pPr>
      <w:r>
        <w:t xml:space="preserve">A lawyer in Marseille must balance theoretical knowledge with practical skills. For example, representing clients in the</w:t>
      </w:r>
      <w:r>
        <w:t xml:space="preserve"> </w:t>
      </w:r>
      <w:r>
        <w:rPr>
          <w:bCs/>
          <w:b/>
        </w:rPr>
        <w:t xml:space="preserve">Tribunal de Grande Instance</w:t>
      </w:r>
      <w:r>
        <w:t xml:space="preserve"> </w:t>
      </w:r>
      <w:r>
        <w:t xml:space="preserve">(a major court in Marseille) requires familiarity with procedural rules and the ability to manage complex litigation. Additionally, lawyers often act as mediators in disputes involving local businesses or international clients due to Marseille’s role as a trade gateway. The city’s multiculturalism also demands cultural sensitivity; lawyers may need to communicate with clients who speak Arabic, Italian, or other languages spoken by migrant communities.</w:t>
      </w:r>
    </w:p>
    <w:bookmarkEnd w:id="23"/>
    <w:bookmarkStart w:id="24" w:name="Xa9f75db0785dd7b2c5ced4af0477fd1415b8dd6"/>
    <w:p>
      <w:pPr>
        <w:pStyle w:val="Heading2"/>
      </w:pPr>
      <w:r>
        <w:t xml:space="preserve">Challenges Facing Lawyers in France Marseille</w:t>
      </w:r>
    </w:p>
    <w:p>
      <w:pPr>
        <w:pStyle w:val="FirstParagraph"/>
      </w:pPr>
      <w:r>
        <w:t xml:space="preserve">Marseille presents unique challenges for legal professionals. The city’s socio-economic disparities contribute to a high volume of criminal and civil cases, from housing disputes to employment law conflicts. Moreover, the presence of organized crime networks in certain neighborhoods requires lawyers to navigate sensitive cases with discretion and ethical integrity. Language barriers can also hinder effective client communication, necessitating the use of interpreters or multilingual legal resources.</w:t>
      </w:r>
    </w:p>
    <w:bookmarkEnd w:id="24"/>
    <w:bookmarkStart w:id="25" w:name="case-studies-legal-practice-in-marseille"/>
    <w:p>
      <w:pPr>
        <w:pStyle w:val="Heading2"/>
      </w:pPr>
      <w:r>
        <w:t xml:space="preserve">Case Studies: Legal Practice in Marseille</w:t>
      </w:r>
    </w:p>
    <w:p>
      <w:pPr>
        <w:pStyle w:val="FirstParagraph"/>
      </w:pPr>
      <w:r>
        <w:rPr>
          <w:bCs/>
          <w:b/>
        </w:rPr>
        <w:t xml:space="preserve">Case 1: Immigration Law</w:t>
      </w:r>
      <w:r>
        <w:br/>
      </w:r>
      <w:r>
        <w:t xml:space="preserve">A lawyer in Marseille recently represented a Moroccan immigrant seeking asylum. The case involved interpreting France’s immigration policies (such as the</w:t>
      </w:r>
      <w:r>
        <w:t xml:space="preserve"> </w:t>
      </w:r>
      <w:r>
        <w:rPr>
          <w:iCs/>
          <w:i/>
        </w:rPr>
        <w:t xml:space="preserve">Law on Asylum and Subsidiary Protection</w:t>
      </w:r>
      <w:r>
        <w:t xml:space="preserve">) while addressing the client’s trauma from political persecution. This scenario highlights the intersection of international law, local regulations, and humanitarian principles.</w:t>
      </w:r>
    </w:p>
    <w:p>
      <w:pPr>
        <w:pStyle w:val="BodyText"/>
      </w:pPr>
      <w:r>
        <w:rPr>
          <w:bCs/>
          <w:b/>
        </w:rPr>
        <w:t xml:space="preserve">Case 2: Maritime Disputes</w:t>
      </w:r>
      <w:r>
        <w:br/>
      </w:r>
      <w:r>
        <w:t xml:space="preserve">Another case involved a dispute between a French shipping company and an Italian firm over cargo damage at Marseille’s port. The lawyer had to reference maritime law treaties (e.g., the</w:t>
      </w:r>
      <w:r>
        <w:t xml:space="preserve"> </w:t>
      </w:r>
      <w:r>
        <w:rPr>
          <w:iCs/>
          <w:i/>
        </w:rPr>
        <w:t xml:space="preserve">Hague-Visby Rules</w:t>
      </w:r>
      <w:r>
        <w:t xml:space="preserve">) and collaborate with international legal experts to resolve the conflict.</w:t>
      </w:r>
    </w:p>
    <w:bookmarkEnd w:id="25"/>
    <w:bookmarkStart w:id="26" w:name="Xaefd2c7a71bc50c8b93e4a73e59997500d0b822"/>
    <w:p>
      <w:pPr>
        <w:pStyle w:val="Heading2"/>
      </w:pPr>
      <w:r>
        <w:t xml:space="preserve">The Cultural and Ethical Dimensions of Being a Lawyer in Marseille</w:t>
      </w:r>
    </w:p>
    <w:p>
      <w:pPr>
        <w:pStyle w:val="FirstParagraph"/>
      </w:pPr>
      <w:r>
        <w:t xml:space="preserve">Beyond legal expertise, lawyers in Marseille must engage with the city’s cultural diversity. For instance, Muslim communities may have specific expectations regarding family law or religious practices. Lawyers are often called upon to mediate between traditional customs and French legal norms, ensuring fairness without compromising cultural respect.</w:t>
      </w:r>
    </w:p>
    <w:bookmarkEnd w:id="26"/>
    <w:bookmarkStart w:id="27" w:name="conclusion"/>
    <w:p>
      <w:pPr>
        <w:pStyle w:val="Heading2"/>
      </w:pPr>
      <w:r>
        <w:t xml:space="preserve">Conclusion</w:t>
      </w:r>
    </w:p>
    <w:p>
      <w:pPr>
        <w:pStyle w:val="FirstParagraph"/>
      </w:pPr>
      <w:r>
        <w:t xml:space="preserve">This Undergraduate Thesis underscores the importance of understanding the unique context of being a lawyer in France Marseille. The city’s blend of historical significance, economic dynamism, and multicultural identity creates a demanding yet rewarding environment for legal professionals. Aspiring lawyers must not only master French civil law but also develop adaptability, empathy, and technical skills to thrive in this diverse setting. By examining the challenges and opportunities outlined in this document, students can better prepare for a career that bridges the gap between theory and practice in one of France’s most vibrant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France, Marseille</dc:title>
  <dc:creator/>
  <dc:language>en</dc:language>
  <cp:keywords/>
  <dcterms:created xsi:type="dcterms:W3CDTF">2026-07-23T08:11:31Z</dcterms:created>
  <dcterms:modified xsi:type="dcterms:W3CDTF">2026-07-23T08:11:31Z</dcterms:modified>
</cp:coreProperties>
</file>

<file path=docProps/custom.xml><?xml version="1.0" encoding="utf-8"?>
<Properties xmlns="http://schemas.openxmlformats.org/officeDocument/2006/custom-properties" xmlns:vt="http://schemas.openxmlformats.org/officeDocument/2006/docPropsVTypes"/>
</file>