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babb8fde180f99a016fd12a64b6681702475aeb"/>
    <w:p>
      <w:pPr>
        <w:pStyle w:val="Heading1"/>
      </w:pPr>
      <w:r>
        <w:t xml:space="preserve">Undergraduate Thesis: The Role of a Lawyer in Germany Berlin</w:t>
      </w:r>
    </w:p>
    <w:bookmarkStart w:id="20" w:name="abstract"/>
    <w:p>
      <w:pPr>
        <w:pStyle w:val="Heading2"/>
      </w:pPr>
      <w:r>
        <w:t xml:space="preserve">Abstract</w:t>
      </w:r>
    </w:p>
    <w:p>
      <w:pPr>
        <w:pStyle w:val="FirstParagraph"/>
      </w:pPr>
      <w:r>
        <w:t xml:space="preserve">This Undergraduate Thesis explores the multifaceted role of a lawyer operating within the legal framework of Germany, with a specific focus on Berlin. As a major urban center and political capital of Germany, Berlin presents unique challenges and opportunities for legal professionals. This document examines the responsibilities, ethical standards, and societal impact of lawyers in this dynamic environment.</w:t>
      </w:r>
    </w:p>
    <w:bookmarkEnd w:id="20"/>
    <w:bookmarkStart w:id="21" w:name="introduction"/>
    <w:p>
      <w:pPr>
        <w:pStyle w:val="Heading2"/>
      </w:pPr>
      <w:r>
        <w:t xml:space="preserve">Introduction</w:t>
      </w:r>
    </w:p>
    <w:p>
      <w:pPr>
        <w:pStyle w:val="FirstParagraph"/>
      </w:pPr>
      <w:r>
        <w:t xml:space="preserve">The study of law is a cornerstone of higher education in Germany, particularly within institutions such as Humboldt University or Freie Universität Berlin. This Undergraduate Thesis investigates the role of a lawyer (Rechtsanwalt/Rechtsanwältin) in Germany, with an emphasis on Berlin’s distinct legal landscape. As a global city known for its cultural diversity and historical significance, Berlin serves as a microcosm of the broader German legal system while offering unique insights into contemporary legal practice.</w:t>
      </w:r>
    </w:p>
    <w:bookmarkEnd w:id="21"/>
    <w:bookmarkStart w:id="22" w:name="the-legal-framework-in-germany"/>
    <w:p>
      <w:pPr>
        <w:pStyle w:val="Heading2"/>
      </w:pPr>
      <w:r>
        <w:t xml:space="preserve">The Legal Framework in Germany</w:t>
      </w:r>
    </w:p>
    <w:p>
      <w:pPr>
        <w:pStyle w:val="FirstParagraph"/>
      </w:pPr>
      <w:r>
        <w:t xml:space="preserve">Germany operates under a civil law system rooted in Roman law, with statutes and codes forming the backbone of its judicial processes. The German Basic Law (Grundgesetz) establishes constitutional protections for citizens, while specialized codes such as the Civil Code (Bürgerliches Gesetzbuch – BGB) and Commercial Code (Handelsgesetzbuch – HGB) govern day-to-day legal matters. In Berlin, these laws are applied with considerations for the city’s status as a federal capital and its role in hosting international institutions like the European Central Bank.</w:t>
      </w:r>
    </w:p>
    <w:bookmarkEnd w:id="22"/>
    <w:bookmarkStart w:id="23" w:name="the-role-of-a-lawyer-in-germany"/>
    <w:p>
      <w:pPr>
        <w:pStyle w:val="Heading2"/>
      </w:pPr>
      <w:r>
        <w:t xml:space="preserve">The Role of a Lawyer in Germany</w:t>
      </w:r>
    </w:p>
    <w:p>
      <w:pPr>
        <w:pStyle w:val="FirstParagraph"/>
      </w:pPr>
      <w:r>
        <w:t xml:space="preserve">A lawyer in Germany is licensed under strict regulations, requiring formal training at a university law faculty and subsequent apprenticeship (Referendariat) with approved legal entities. Lawyers must specialize in specific areas of law, such as criminal, civil, or corporate law. In Berlin, their work often intersects with international clients due to the city’s cosmopolitan nature and its position as a hub for diplomacy and business.</w:t>
      </w:r>
    </w:p>
    <w:bookmarkEnd w:id="23"/>
    <w:bookmarkStart w:id="24" w:name="berlin-a-unique-legal-environment"/>
    <w:p>
      <w:pPr>
        <w:pStyle w:val="Heading2"/>
      </w:pPr>
      <w:r>
        <w:t xml:space="preserve">Berlin: A Unique Legal Environment</w:t>
      </w:r>
    </w:p>
    <w:p>
      <w:pPr>
        <w:pStyle w:val="FirstParagraph"/>
      </w:pPr>
      <w:r>
        <w:t xml:space="preserve">Berlin’s legal ecosystem is shaped by its historical legacy, cultural diversity, and economic dynamism. As the capital of Germany, it hosts federal courts like the Federal Administrative Court (Bundesverwaltungsgericht) and serves as a focal point for EU-related litigation. Lawyers in Berlin frequently handle cases involving international law, migration policies, and urban planning laws governing the city’s rapid development.</w:t>
      </w:r>
    </w:p>
    <w:bookmarkEnd w:id="24"/>
    <w:bookmarkStart w:id="25" w:name="challenges-faced-by-lawyers-in-berlin"/>
    <w:p>
      <w:pPr>
        <w:pStyle w:val="Heading2"/>
      </w:pPr>
      <w:r>
        <w:t xml:space="preserve">Challenges Faced by Lawyers in Berlin</w:t>
      </w:r>
    </w:p>
    <w:p>
      <w:pPr>
        <w:pStyle w:val="FirstParagraph"/>
      </w:pPr>
      <w:r>
        <w:t xml:space="preserve">Berlin’s legal professionals navigate a complex terrain of challenges. These include:</w:t>
      </w:r>
    </w:p>
    <w:p>
      <w:pPr>
        <w:numPr>
          <w:ilvl w:val="0"/>
          <w:numId w:val="1001"/>
        </w:numPr>
        <w:pStyle w:val="Compact"/>
      </w:pPr>
      <w:r>
        <w:rPr>
          <w:bCs/>
          <w:b/>
        </w:rPr>
        <w:t xml:space="preserve">Demographic Diversity:</w:t>
      </w:r>
      <w:r>
        <w:t xml:space="preserve"> </w:t>
      </w:r>
      <w:r>
        <w:t xml:space="preserve">The city’s multicultural population requires lawyers to address multilingual clients and cross-cultural legal disputes.</w:t>
      </w:r>
    </w:p>
    <w:p>
      <w:pPr>
        <w:numPr>
          <w:ilvl w:val="0"/>
          <w:numId w:val="1001"/>
        </w:numPr>
        <w:pStyle w:val="Compact"/>
      </w:pPr>
      <w:r>
        <w:rPr>
          <w:bCs/>
          <w:b/>
        </w:rPr>
        <w:t xml:space="preserve">Regulatory Complexity:</w:t>
      </w:r>
      <w:r>
        <w:t xml:space="preserve"> </w:t>
      </w:r>
      <w:r>
        <w:t xml:space="preserve">German law is highly detailed, requiring lawyers to stay updated on evolving legislation, such as recent reforms in digital privacy or EU data protection laws (DSGVO).</w:t>
      </w:r>
    </w:p>
    <w:p>
      <w:pPr>
        <w:numPr>
          <w:ilvl w:val="0"/>
          <w:numId w:val="1001"/>
        </w:numPr>
        <w:pStyle w:val="Compact"/>
      </w:pPr>
      <w:r>
        <w:rPr>
          <w:bCs/>
          <w:b/>
        </w:rPr>
        <w:t xml:space="preserve">Economic Pressures:</w:t>
      </w:r>
      <w:r>
        <w:t xml:space="preserve"> </w:t>
      </w:r>
      <w:r>
        <w:t xml:space="preserve">The rise of freelance legal platforms and cost-effective services has intensified competition among lawyers.</w:t>
      </w:r>
    </w:p>
    <w:bookmarkEnd w:id="25"/>
    <w:bookmarkStart w:id="26" w:name="opportunities-for-lawyers-in-berlin"/>
    <w:p>
      <w:pPr>
        <w:pStyle w:val="Heading2"/>
      </w:pPr>
      <w:r>
        <w:t xml:space="preserve">Opportunities for Lawyers in Berlin</w:t>
      </w:r>
    </w:p>
    <w:p>
      <w:pPr>
        <w:pStyle w:val="FirstParagraph"/>
      </w:pPr>
      <w:r>
        <w:t xml:space="preserve">Berlin offers unparalleled opportunities for legal professionals. The city’s thriving startup scene attracts lawyers specializing in fintech, data privacy, and intellectual property law. Additionally, its role as a European cultural center draws international clients seeking legal advice on cross-border contracts or residency rights.</w:t>
      </w:r>
    </w:p>
    <w:bookmarkEnd w:id="26"/>
    <w:bookmarkStart w:id="27" w:name="Xe47b1f6aa823ad1cecf5b041225a90b15b97f39"/>
    <w:p>
      <w:pPr>
        <w:pStyle w:val="Heading2"/>
      </w:pPr>
      <w:r>
        <w:t xml:space="preserve">Ethical Standards and Professional Responsibility</w:t>
      </w:r>
    </w:p>
    <w:p>
      <w:pPr>
        <w:pStyle w:val="FirstParagraph"/>
      </w:pPr>
      <w:r>
        <w:t xml:space="preserve">Lawyers in Germany adhere to the German Lawyers' Code (Berufsordnung der Rechtsanwälte) and the Berlin Chamber of Lawyers (Rechtsanwaltskammer Berlin). These institutions enforce ethical guidelines, ensuring that lawyers maintain confidentiality, avoid conflicts of interest, and uphold justice. In Berlin’s politically charged environment, lawyers often face moral dilemmas when representing clients with opposing views on issues like immigration or environmental policies.</w:t>
      </w:r>
    </w:p>
    <w:bookmarkEnd w:id="27"/>
    <w:bookmarkStart w:id="28" w:name="the-societal-impact-of-lawyers-in-berlin"/>
    <w:p>
      <w:pPr>
        <w:pStyle w:val="Heading2"/>
      </w:pPr>
      <w:r>
        <w:t xml:space="preserve">The Societal Impact of Lawyers in Berlin</w:t>
      </w:r>
    </w:p>
    <w:p>
      <w:pPr>
        <w:pStyle w:val="FirstParagraph"/>
      </w:pPr>
      <w:r>
        <w:t xml:space="preserve">Lawyers in Berlin play a pivotal role in shaping the city’s social fabric. They advocate for marginalized communities, defend human rights through public interest litigation, and contribute to policy reforms. For instance, legal professionals have been instrumental in addressing housing shortages by challenging unjust land-use policies or supporting tenants’ rights.</w:t>
      </w:r>
    </w:p>
    <w:bookmarkEnd w:id="28"/>
    <w:bookmarkStart w:id="29" w:name="conclusion"/>
    <w:p>
      <w:pPr>
        <w:pStyle w:val="Heading2"/>
      </w:pPr>
      <w:r>
        <w:t xml:space="preserve">Conclusion</w:t>
      </w:r>
    </w:p>
    <w:p>
      <w:pPr>
        <w:pStyle w:val="FirstParagraph"/>
      </w:pPr>
      <w:r>
        <w:t xml:space="preserve">This Undergraduate Thesis has highlighted the critical role of a lawyer in Germany Berlin, emphasizing the interplay between national legal frameworks and local urban dynamics. Berlin’s unique status as a cultural, economic, and political hub demands that lawyers balance tradition with innovation. For future legal professionals, understanding this duality is essential to navigating the complexities of practicing law in one of Europe’s most vibrant cities.</w:t>
      </w:r>
    </w:p>
    <w:bookmarkEnd w:id="29"/>
    <w:bookmarkStart w:id="31" w:name="references"/>
    <w:p>
      <w:pPr>
        <w:pStyle w:val="Heading2"/>
      </w:pPr>
      <w:r>
        <w:t xml:space="preserve">References</w:t>
      </w:r>
    </w:p>
    <w:p>
      <w:pPr>
        <w:pStyle w:val="FirstParagraph"/>
      </w:pPr>
      <w:r>
        <w:rPr>
          <w:iCs/>
          <w:i/>
        </w:rPr>
        <w:t xml:space="preserve">BGB – Bürgerliches Gesetzbuch (German Civil Code).</w:t>
      </w:r>
      <w:r>
        <w:br/>
      </w:r>
      <w:r>
        <w:rPr>
          <w:iCs/>
          <w:i/>
        </w:rPr>
        <w:t xml:space="preserve">Grundgesetz für die Bundesrepublik Deutschland (Basic Law for the Federal Republic of Germany).</w:t>
      </w:r>
      <w:r>
        <w:br/>
      </w:r>
      <w:r>
        <w:rPr>
          <w:iCs/>
          <w:i/>
        </w:rPr>
        <w:t xml:space="preserve">Rechtsanwaltskammer Berlin. (n.d.).</w:t>
      </w:r>
      <w:r>
        <w:rPr>
          <w:iCs/>
          <w:i/>
        </w:rPr>
        <w:t xml:space="preserve"> </w:t>
      </w:r>
      <w:hyperlink r:id="rId30">
        <w:r>
          <w:rPr>
            <w:rStyle w:val="Hyperlink"/>
            <w:iCs/>
            <w:i/>
          </w:rPr>
          <w:t xml:space="preserve">Official Website</w:t>
        </w:r>
      </w:hyperlink>
      <w:r>
        <w:rPr>
          <w:iCs/>
          <w:i/>
        </w:rP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rechtsanwaltskammer-berlin.de" TargetMode="External" /></Relationships>
</file>

<file path=word/_rels/footnotes.xml.rels><?xml version="1.0" encoding="UTF-8"?><Relationships xmlns="http://schemas.openxmlformats.org/package/2006/relationships"><Relationship Type="http://schemas.openxmlformats.org/officeDocument/2006/relationships/hyperlink" Id="rId30" Target="https://www.rechtsanwaltskammer-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Germany Berlin</dc:title>
  <dc:creator/>
  <dc:language>en</dc:language>
  <cp:keywords/>
  <dcterms:created xsi:type="dcterms:W3CDTF">2026-07-22T22:47:44Z</dcterms:created>
  <dcterms:modified xsi:type="dcterms:W3CDTF">2026-07-22T22:47:44Z</dcterms:modified>
</cp:coreProperties>
</file>

<file path=docProps/custom.xml><?xml version="1.0" encoding="utf-8"?>
<Properties xmlns="http://schemas.openxmlformats.org/officeDocument/2006/custom-properties" xmlns:vt="http://schemas.openxmlformats.org/officeDocument/2006/docPropsVTypes"/>
</file>