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India's</w:t>
      </w:r>
      <w:r>
        <w:t xml:space="preserve"> </w:t>
      </w:r>
      <w:r>
        <w:t xml:space="preserve">Legal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Bangalore</w:t>
      </w:r>
    </w:p>
    <w:p>
      <w:pPr>
        <w:pStyle w:val="FirstParagraph"/>
      </w:pPr>
      <w:r>
        <w:t xml:space="preserve">```html</w:t>
      </w:r>
    </w:p>
    <w:bookmarkStart w:id="30" w:name="X76b4ce7e55ac5c3d9ebb3982cc9a213c87f7232"/>
    <w:p>
      <w:pPr>
        <w:pStyle w:val="Heading1"/>
      </w:pPr>
      <w:r>
        <w:t xml:space="preserve">Undergraduate Thesis: The Role of a Lawyer in India's Legal Landscape with a Focus on Bangalore</w:t>
      </w:r>
    </w:p>
    <w:bookmarkStart w:id="20" w:name="introduction"/>
    <w:p>
      <w:pPr>
        <w:pStyle w:val="Heading2"/>
      </w:pPr>
      <w:r>
        <w:t xml:space="preserve">Introduction</w:t>
      </w:r>
    </w:p>
    <w:p>
      <w:pPr>
        <w:pStyle w:val="FirstParagraph"/>
      </w:pPr>
      <w:r>
        <w:t xml:space="preserve">The legal profession plays a pivotal role in upholding justice, safeguarding rights, and maintaining the rule of law in any democratic society. In India, where the legal system is deeply rooted in historical traditions and evolving constitutional principles, the role of a lawyer is both challenging and essential. This thesis explores the multifaceted responsibilities of a</w:t>
      </w:r>
      <w:r>
        <w:t xml:space="preserve"> </w:t>
      </w:r>
      <w:r>
        <w:rPr>
          <w:bCs/>
          <w:b/>
        </w:rPr>
        <w:t xml:space="preserve">Lawyer</w:t>
      </w:r>
      <w:r>
        <w:t xml:space="preserve"> </w:t>
      </w:r>
      <w:r>
        <w:t xml:space="preserve">in</w:t>
      </w:r>
      <w:r>
        <w:t xml:space="preserve"> </w:t>
      </w:r>
      <w:r>
        <w:rPr>
          <w:bCs/>
          <w:b/>
        </w:rPr>
        <w:t xml:space="preserve">India Bangalore</w:t>
      </w:r>
      <w:r>
        <w:t xml:space="preserve">, focusing on their contributions to legal practice, justice delivery, and societal development. As one of India’s most prominent legal hubs, Bangalore (Bengaluru) offers unique insights into the challenges and opportunities faced by practicing lawyers in a rapidly modernizing urban landscape.</w:t>
      </w:r>
    </w:p>
    <w:bookmarkEnd w:id="20"/>
    <w:bookmarkStart w:id="21" w:name="X08f616c618c31660f741e3df1b0dd551c810e0d"/>
    <w:p>
      <w:pPr>
        <w:pStyle w:val="Heading2"/>
      </w:pPr>
      <w:r>
        <w:t xml:space="preserve">Historical Context of Legal Practice in India</w:t>
      </w:r>
    </w:p>
    <w:p>
      <w:pPr>
        <w:pStyle w:val="FirstParagraph"/>
      </w:pPr>
      <w:r>
        <w:t xml:space="preserve">The Indian legal system has evolved through centuries of colonial rule, cultural diversity, and constitutional reforms. Post-independence, the Constitution of India established a framework for justice that emphasizes equality, fundamental rights, and judicial independence. In</w:t>
      </w:r>
      <w:r>
        <w:t xml:space="preserve"> </w:t>
      </w:r>
      <w:r>
        <w:rPr>
          <w:bCs/>
          <w:b/>
        </w:rPr>
        <w:t xml:space="preserve">India Bangalore</w:t>
      </w:r>
      <w:r>
        <w:t xml:space="preserve">, the establishment of institutions like the Karnataka High Court (founded in 1882) and numerous law schools has made it a center for legal education and advocacy. This historical backdrop shapes the expectations and responsibilities of a</w:t>
      </w:r>
      <w:r>
        <w:t xml:space="preserve"> </w:t>
      </w:r>
      <w:r>
        <w:rPr>
          <w:bCs/>
          <w:b/>
        </w:rPr>
        <w:t xml:space="preserve">Lawyer</w:t>
      </w:r>
      <w:r>
        <w:t xml:space="preserve"> </w:t>
      </w:r>
      <w:r>
        <w:t xml:space="preserve">in today’s legal environment.</w:t>
      </w:r>
    </w:p>
    <w:bookmarkEnd w:id="21"/>
    <w:bookmarkStart w:id="22" w:name="institutional-framework-in-bangalore"/>
    <w:p>
      <w:pPr>
        <w:pStyle w:val="Heading2"/>
      </w:pPr>
      <w:r>
        <w:t xml:space="preserve">Institutional Framework in Bangalore</w:t>
      </w:r>
    </w:p>
    <w:p>
      <w:pPr>
        <w:pStyle w:val="FirstParagraph"/>
      </w:pPr>
      <w:r>
        <w:t xml:space="preserve">Bangalore is home to key legal institutions, including the Karnataka High Court, the Subordinate Courts, and specialized tribunals. These bodies handle a wide range of cases, from civil disputes to criminal trials and constitutional matters. A</w:t>
      </w:r>
      <w:r>
        <w:t xml:space="preserve"> </w:t>
      </w:r>
      <w:r>
        <w:rPr>
          <w:bCs/>
          <w:b/>
        </w:rPr>
        <w:t xml:space="preserve">Lawyer</w:t>
      </w:r>
      <w:r>
        <w:t xml:space="preserve"> </w:t>
      </w:r>
      <w:r>
        <w:t xml:space="preserve">practicing in Bangalore must navigate this complex institutional framework while adhering to procedural laws such as the Code of Civil Procedure (CPC) and the Code of Criminal Procedure (CrPC). Additionally, legal aid organizations like the Karnataka Legal Aid Society play a critical role in ensuring access to justice for marginalized communities, further highlighting the societal impact of a</w:t>
      </w:r>
      <w:r>
        <w:t xml:space="preserve"> </w:t>
      </w:r>
      <w:r>
        <w:rPr>
          <w:bCs/>
          <w:b/>
        </w:rPr>
        <w:t xml:space="preserve">Lawyer</w:t>
      </w:r>
      <w:r>
        <w:t xml:space="preserve">’s work.</w:t>
      </w:r>
    </w:p>
    <w:bookmarkEnd w:id="22"/>
    <w:bookmarkStart w:id="23" w:name="X2689701cd2f72ed1f7a2e483170c8c0658711d6"/>
    <w:p>
      <w:pPr>
        <w:pStyle w:val="Heading2"/>
      </w:pPr>
      <w:r>
        <w:t xml:space="preserve">Educational and Professional Qualifications</w:t>
      </w:r>
    </w:p>
    <w:p>
      <w:pPr>
        <w:pStyle w:val="FirstParagraph"/>
      </w:pPr>
      <w:r>
        <w:t xml:space="preserve">To become a licensed</w:t>
      </w:r>
      <w:r>
        <w:t xml:space="preserve"> </w:t>
      </w:r>
      <w:r>
        <w:rPr>
          <w:bCs/>
          <w:b/>
        </w:rPr>
        <w:t xml:space="preserve">Lawyer</w:t>
      </w:r>
      <w:r>
        <w:t xml:space="preserve"> </w:t>
      </w:r>
      <w:r>
        <w:t xml:space="preserve">in India, individuals must complete an undergraduate degree in law (LLB) from a recognized university. Bangalore, with institutions like the National Law School of India University (NLSIU) and the NALSAR University of Law (though located elsewhere), has produced some of the country’s most esteemed legal professionals. After graduation, aspiring lawyers must pass the All India Bar Examination and register with the Bar Council of India. In</w:t>
      </w:r>
      <w:r>
        <w:t xml:space="preserve"> </w:t>
      </w:r>
      <w:r>
        <w:rPr>
          <w:bCs/>
          <w:b/>
        </w:rPr>
        <w:t xml:space="preserve">India Bangalore</w:t>
      </w:r>
      <w:r>
        <w:t xml:space="preserve">, many lawyers also gain practical experience through internships at law firms, NGOs, or government agencies.</w:t>
      </w:r>
    </w:p>
    <w:bookmarkEnd w:id="23"/>
    <w:bookmarkStart w:id="24" w:name="ethical-responsibilities-of-a-lawyer"/>
    <w:p>
      <w:pPr>
        <w:pStyle w:val="Heading2"/>
      </w:pPr>
      <w:r>
        <w:t xml:space="preserve">Ethical Responsibilities of a Lawyer</w:t>
      </w:r>
    </w:p>
    <w:p>
      <w:pPr>
        <w:pStyle w:val="FirstParagraph"/>
      </w:pPr>
      <w:r>
        <w:t xml:space="preserve">The role of a</w:t>
      </w:r>
      <w:r>
        <w:t xml:space="preserve"> </w:t>
      </w:r>
      <w:r>
        <w:rPr>
          <w:bCs/>
          <w:b/>
        </w:rPr>
        <w:t xml:space="preserve">Lawyer</w:t>
      </w:r>
      <w:r>
        <w:t xml:space="preserve"> </w:t>
      </w:r>
      <w:r>
        <w:t xml:space="preserve">extends beyond courtroom advocacy; it encompasses ethical obligations such as client confidentiality, conflict of interest avoidance, and the duty to uphold justice. In Bangalore, the Bar Council of Karnataka enforces strict codes of conduct to ensure legal practitioners maintain integrity. A</w:t>
      </w:r>
      <w:r>
        <w:t xml:space="preserve"> </w:t>
      </w:r>
      <w:r>
        <w:rPr>
          <w:bCs/>
          <w:b/>
        </w:rPr>
        <w:t xml:space="preserve">Lawyer</w:t>
      </w:r>
      <w:r>
        <w:t xml:space="preserve"> </w:t>
      </w:r>
      <w:r>
        <w:t xml:space="preserve">in this city must also address social issues like corruption, gender inequality, and environmental protection through their work. This dual responsibility—professional excellence and ethical commitment—defines the modern legal practitioner.</w:t>
      </w:r>
    </w:p>
    <w:bookmarkEnd w:id="24"/>
    <w:bookmarkStart w:id="25" w:name="Xdde5e32329becfbc311e6d0c64acfd4f33749d7"/>
    <w:p>
      <w:pPr>
        <w:pStyle w:val="Heading2"/>
      </w:pPr>
      <w:r>
        <w:t xml:space="preserve">Cases Highlighting the Role of Lawyers in Bangalore</w:t>
      </w:r>
    </w:p>
    <w:p>
      <w:pPr>
        <w:numPr>
          <w:ilvl w:val="0"/>
          <w:numId w:val="1001"/>
        </w:numPr>
        <w:pStyle w:val="Compact"/>
      </w:pPr>
      <w:r>
        <w:rPr>
          <w:bCs/>
          <w:b/>
        </w:rPr>
        <w:t xml:space="preserve">Landmark Environmental Cases:</w:t>
      </w:r>
      <w:r>
        <w:t xml:space="preserve"> </w:t>
      </w:r>
      <w:r>
        <w:t xml:space="preserve">Lawyers in Bangalore have been instrumental in cases addressing pollution, such as the fight against illegal mining or industrial waste disposal. For example, legal battles over the Nandi Hills region highlight how lawyers advocate for environmental justice.</w:t>
      </w:r>
    </w:p>
    <w:p>
      <w:pPr>
        <w:numPr>
          <w:ilvl w:val="0"/>
          <w:numId w:val="1001"/>
        </w:numPr>
        <w:pStyle w:val="Compact"/>
      </w:pPr>
      <w:r>
        <w:rPr>
          <w:bCs/>
          <w:b/>
        </w:rPr>
        <w:t xml:space="preserve">Criminal Defense and Human Rights:</w:t>
      </w:r>
      <w:r>
        <w:t xml:space="preserve"> </w:t>
      </w:r>
      <w:r>
        <w:t xml:space="preserve">High-profile cases involving human rights violations, such as custodial deaths or police misconduct, often see lawyers from Bangalore leading public interest litigation (PIL) to seek accountability.</w:t>
      </w:r>
    </w:p>
    <w:p>
      <w:pPr>
        <w:numPr>
          <w:ilvl w:val="0"/>
          <w:numId w:val="1001"/>
        </w:numPr>
        <w:pStyle w:val="Compact"/>
      </w:pPr>
      <w:r>
        <w:rPr>
          <w:bCs/>
          <w:b/>
        </w:rPr>
        <w:t xml:space="preserve">Commercial Litigation:</w:t>
      </w:r>
      <w:r>
        <w:t xml:space="preserve"> </w:t>
      </w:r>
      <w:r>
        <w:t xml:space="preserve">As a financial hub, Bangalore’s legal community handles complex commercial disputes involving startups, intellectual property rights (IPR), and contract law. This reflects the city’s economic dynamism and the adaptability of its lawyers.</w:t>
      </w:r>
    </w:p>
    <w:bookmarkEnd w:id="25"/>
    <w:bookmarkStart w:id="26" w:name="challenges-facing-lawyers-in-bangalore"/>
    <w:p>
      <w:pPr>
        <w:pStyle w:val="Heading2"/>
      </w:pPr>
      <w:r>
        <w:t xml:space="preserve">Challenges Facing Lawyers in Bangalore</w:t>
      </w:r>
    </w:p>
    <w:p>
      <w:pPr>
        <w:pStyle w:val="FirstParagraph"/>
      </w:pPr>
      <w:r>
        <w:t xml:space="preserve">Despite their critical role, lawyers in Bangalore face several challenges. These include:</w:t>
      </w:r>
    </w:p>
    <w:p>
      <w:pPr>
        <w:numPr>
          <w:ilvl w:val="0"/>
          <w:numId w:val="1002"/>
        </w:numPr>
        <w:pStyle w:val="Compact"/>
      </w:pPr>
      <w:r>
        <w:rPr>
          <w:bCs/>
          <w:b/>
        </w:rPr>
        <w:t xml:space="preserve">Caseload Management:</w:t>
      </w:r>
      <w:r>
        <w:t xml:space="preserve"> </w:t>
      </w:r>
      <w:r>
        <w:t xml:space="preserve">The backlog of cases in the Karnataka High Court and lower courts has led to prolonged litigation, testing a lawyer’s patience and efficiency.</w:t>
      </w:r>
    </w:p>
    <w:p>
      <w:pPr>
        <w:numPr>
          <w:ilvl w:val="0"/>
          <w:numId w:val="1002"/>
        </w:numPr>
        <w:pStyle w:val="Compact"/>
      </w:pPr>
      <w:r>
        <w:rPr>
          <w:bCs/>
          <w:b/>
        </w:rPr>
        <w:t xml:space="preserve">Digital Transformation:</w:t>
      </w:r>
      <w:r>
        <w:t xml:space="preserve"> </w:t>
      </w:r>
      <w:r>
        <w:t xml:space="preserve">The adoption of e-courts and online legal services requires lawyers to upskill in technology while balancing traditional practices.</w:t>
      </w:r>
    </w:p>
    <w:p>
      <w:pPr>
        <w:numPr>
          <w:ilvl w:val="0"/>
          <w:numId w:val="1002"/>
        </w:numPr>
        <w:pStyle w:val="Compact"/>
      </w:pPr>
      <w:r>
        <w:rPr>
          <w:bCs/>
          <w:b/>
        </w:rPr>
        <w:t xml:space="preserve">Social Inequality:</w:t>
      </w:r>
      <w:r>
        <w:t xml:space="preserve"> </w:t>
      </w:r>
      <w:r>
        <w:t xml:space="preserve">Providing affordable legal representation to low-income groups remains a challenge, even with the existence of legal aid clinics.</w:t>
      </w:r>
    </w:p>
    <w:bookmarkEnd w:id="26"/>
    <w:bookmarkStart w:id="27" w:name="X4b1f64bb2cf3001f1e33941575891cb30e310b4"/>
    <w:p>
      <w:pPr>
        <w:pStyle w:val="Heading2"/>
      </w:pPr>
      <w:r>
        <w:t xml:space="preserve">The Future of Legal Practice in Bangalore</w:t>
      </w:r>
    </w:p>
    <w:p>
      <w:pPr>
        <w:pStyle w:val="FirstParagraph"/>
      </w:pPr>
      <w:r>
        <w:t xml:space="preserve">As India progresses toward digitalization and globalization, the role of a</w:t>
      </w:r>
      <w:r>
        <w:t xml:space="preserve"> </w:t>
      </w:r>
      <w:r>
        <w:rPr>
          <w:bCs/>
          <w:b/>
        </w:rPr>
        <w:t xml:space="preserve">Lawyer</w:t>
      </w:r>
      <w:r>
        <w:t xml:space="preserve"> </w:t>
      </w:r>
      <w:r>
        <w:t xml:space="preserve">in</w:t>
      </w:r>
      <w:r>
        <w:t xml:space="preserve"> </w:t>
      </w:r>
      <w:r>
        <w:rPr>
          <w:bCs/>
          <w:b/>
        </w:rPr>
        <w:t xml:space="preserve">India Bangalore</w:t>
      </w:r>
      <w:r>
        <w:t xml:space="preserve"> </w:t>
      </w:r>
      <w:r>
        <w:t xml:space="preserve">will continue to evolve. Emerging areas such as cyber law, AI governance, and climate litigation will demand specialized expertise. Furthermore, the integration of legal technology (e.g., AI-powered case management tools) could revolutionize efficiency in the courtroom. However, maintaining ethical standards and ensuring equitable access to justice must remain central priorities.</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Lawyer</w:t>
      </w:r>
      <w:r>
        <w:t xml:space="preserve"> </w:t>
      </w:r>
      <w:r>
        <w:t xml:space="preserve">in</w:t>
      </w:r>
      <w:r>
        <w:t xml:space="preserve"> </w:t>
      </w:r>
      <w:r>
        <w:rPr>
          <w:bCs/>
          <w:b/>
        </w:rPr>
        <w:t xml:space="preserve">India Bangalore</w:t>
      </w:r>
      <w:r>
        <w:t xml:space="preserve"> </w:t>
      </w:r>
      <w:r>
        <w:t xml:space="preserve">is multifaceted, blending legal expertise with ethical responsibility. From representing clients in high-stakes litigation to advocating for systemic reforms, lawyers shape the city’s legal landscape and contribute to its development. As an undergraduate thesis, this document underscores the importance of understanding both the historical foundations and contemporary challenges of legal practice in a dynamic urban center like Bangalore. Future research could further explore how technological advancements and policy reforms might reshape the profession.</w:t>
      </w:r>
    </w:p>
    <w:bookmarkEnd w:id="28"/>
    <w:bookmarkStart w:id="29" w:name="references"/>
    <w:p>
      <w:pPr>
        <w:pStyle w:val="Heading2"/>
      </w:pPr>
      <w:r>
        <w:t xml:space="preserve">References</w:t>
      </w:r>
    </w:p>
    <w:p>
      <w:pPr>
        <w:numPr>
          <w:ilvl w:val="0"/>
          <w:numId w:val="1003"/>
        </w:numPr>
        <w:pStyle w:val="Compact"/>
      </w:pPr>
      <w:r>
        <w:t xml:space="preserve">Constitution of India, 1950.</w:t>
      </w:r>
    </w:p>
    <w:p>
      <w:pPr>
        <w:numPr>
          <w:ilvl w:val="0"/>
          <w:numId w:val="1003"/>
        </w:numPr>
        <w:pStyle w:val="Compact"/>
      </w:pPr>
      <w:r>
        <w:t xml:space="preserve">Code of Civil Procedure, 1908; Code of Criminal Procedure, 1973.</w:t>
      </w:r>
    </w:p>
    <w:p>
      <w:pPr>
        <w:numPr>
          <w:ilvl w:val="0"/>
          <w:numId w:val="1003"/>
        </w:numPr>
        <w:pStyle w:val="Compact"/>
      </w:pPr>
      <w:r>
        <w:t xml:space="preserve">"The Role of Legal Aid in Urban India" – Journal of Indian Law Institute (2022).</w:t>
      </w:r>
    </w:p>
    <w:p>
      <w:pPr>
        <w:numPr>
          <w:ilvl w:val="0"/>
          <w:numId w:val="1003"/>
        </w:numPr>
        <w:pStyle w:val="Compact"/>
      </w:pPr>
      <w:r>
        <w:t xml:space="preserve">Bar Council of Karnataka – Rules and Regulations.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India's Legal Landscape with a Focus on Bangalore</dc:title>
  <dc:creator/>
  <dc:language>en</dc:language>
  <cp:keywords/>
  <dcterms:created xsi:type="dcterms:W3CDTF">2026-07-23T07:10:29Z</dcterms:created>
  <dcterms:modified xsi:type="dcterms:W3CDTF">2026-07-23T07:10:29Z</dcterms:modified>
</cp:coreProperties>
</file>

<file path=docProps/custom.xml><?xml version="1.0" encoding="utf-8"?>
<Properties xmlns="http://schemas.openxmlformats.org/officeDocument/2006/custom-properties" xmlns:vt="http://schemas.openxmlformats.org/officeDocument/2006/docPropsVTypes"/>
</file>