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Lawyer</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27" w:name="X6bca2e09f49cfde2513cadfc92163fb4559531c"/>
    <w:p>
      <w:pPr>
        <w:pStyle w:val="Heading1"/>
      </w:pPr>
      <w:r>
        <w:t xml:space="preserve">Undergraduate Thesis: The Role of a Lawyer in India, Mumbai</w:t>
      </w:r>
    </w:p>
    <w:p>
      <w:pPr>
        <w:pStyle w:val="FirstParagraph"/>
      </w:pPr>
      <w:r>
        <w:rPr>
          <w:bCs/>
          <w:b/>
        </w:rPr>
        <w:t xml:space="preserve">Introduction:</w:t>
      </w:r>
    </w:p>
    <w:p>
      <w:pPr>
        <w:pStyle w:val="BodyText"/>
      </w:pPr>
      <w:r>
        <w:t xml:space="preserve">The role of a lawyer in any society is pivotal, as they serve as guardians of justice, advocates for rights, and interpreters of legal systems. In the context of</w:t>
      </w:r>
      <w:r>
        <w:t xml:space="preserve"> </w:t>
      </w:r>
      <w:r>
        <w:rPr>
          <w:bCs/>
          <w:b/>
        </w:rPr>
        <w:t xml:space="preserve">India Mumbai</w:t>
      </w:r>
      <w:r>
        <w:t xml:space="preserve">, where the legal landscape is complex and dynamic due to its status as a financial and cultural hub, understanding the multifaceted responsibilities of a lawyer becomes even more critical. This thesis explores the professional journey, challenges, opportunities, and societal impact of lawyers in</w:t>
      </w:r>
      <w:r>
        <w:t xml:space="preserve"> </w:t>
      </w:r>
      <w:r>
        <w:rPr>
          <w:bCs/>
          <w:b/>
        </w:rPr>
        <w:t xml:space="preserve">India Mumbai</w:t>
      </w:r>
      <w:r>
        <w:t xml:space="preserve">, emphasizing their significance within the broader framework of</w:t>
      </w:r>
      <w:r>
        <w:t xml:space="preserve"> </w:t>
      </w:r>
      <w:r>
        <w:rPr>
          <w:bCs/>
          <w:b/>
        </w:rPr>
        <w:t xml:space="preserve">Undergraduate Thesis</w:t>
      </w:r>
      <w:r>
        <w:t xml:space="preserve"> </w:t>
      </w:r>
      <w:r>
        <w:t xml:space="preserve">research.</w:t>
      </w:r>
    </w:p>
    <w:bookmarkStart w:id="20" w:name="X0bd56402069240fc670ae73d9981de0deaceb11"/>
    <w:p>
      <w:pPr>
        <w:pStyle w:val="Heading2"/>
      </w:pPr>
      <w:r>
        <w:t xml:space="preserve">The Legal Framework of India and Mumbai's Unique Context</w:t>
      </w:r>
    </w:p>
    <w:p>
      <w:pPr>
        <w:pStyle w:val="FirstParagraph"/>
      </w:pPr>
      <w:r>
        <w:rPr>
          <w:bCs/>
          <w:b/>
        </w:rPr>
        <w:t xml:space="preserve">India</w:t>
      </w:r>
      <w:r>
        <w:t xml:space="preserve">'s legal system is a hybrid model, blending principles from British common law with indigenous customs. The Constitution of India, enacted in 1950, establishes the foundation for justice, equality, and fundamental rights. However,</w:t>
      </w:r>
      <w:r>
        <w:t xml:space="preserve"> </w:t>
      </w:r>
      <w:r>
        <w:rPr>
          <w:bCs/>
          <w:b/>
        </w:rPr>
        <w:t xml:space="preserve">Mumbai</w:t>
      </w:r>
      <w:r>
        <w:t xml:space="preserve">, as the capital of Maharashtra and one of India's most populous cities, presents a distinct environment where legal professionals must navigate a confluence of federal laws, state-specific regulations (such as those under the Maharashtra Government), and international standards influenced by global trade dynamics.</w:t>
      </w:r>
    </w:p>
    <w:p>
      <w:pPr>
        <w:pStyle w:val="BodyText"/>
      </w:pPr>
      <w:r>
        <w:rPr>
          <w:bCs/>
          <w:b/>
        </w:rPr>
        <w:t xml:space="preserve">Lawyers in Mumbai</w:t>
      </w:r>
      <w:r>
        <w:t xml:space="preserve"> </w:t>
      </w:r>
      <w:r>
        <w:t xml:space="preserve">often deal with cases related to corporate law, maritime disputes, intellectual property rights (IPR), criminal law, family matters, and real estate litigation. The city's economic importance as a center for business and finance means that lawyers must also stay updated on evolving areas like cyber law, environmental regulations, and digital privacy laws.</w:t>
      </w:r>
    </w:p>
    <w:bookmarkEnd w:id="20"/>
    <w:bookmarkStart w:id="21" w:name="X0e9878cb747edbcb22396b91a4562b7c12b0757"/>
    <w:p>
      <w:pPr>
        <w:pStyle w:val="Heading2"/>
      </w:pPr>
      <w:r>
        <w:t xml:space="preserve">The Role of a Lawyer in Mumbai: Professional Responsibilities</w:t>
      </w:r>
    </w:p>
    <w:p>
      <w:pPr>
        <w:pStyle w:val="FirstParagraph"/>
      </w:pPr>
      <w:r>
        <w:t xml:space="preserve">A lawyer in</w:t>
      </w:r>
      <w:r>
        <w:t xml:space="preserve"> </w:t>
      </w:r>
      <w:r>
        <w:rPr>
          <w:bCs/>
          <w:b/>
        </w:rPr>
        <w:t xml:space="preserve">Mumbai</w:t>
      </w:r>
      <w:r>
        <w:t xml:space="preserve"> </w:t>
      </w:r>
      <w:r>
        <w:t xml:space="preserve">is not merely an advocate but a multifaceted professional. Their responsibilities include:</w:t>
      </w:r>
    </w:p>
    <w:p>
      <w:pPr>
        <w:numPr>
          <w:ilvl w:val="0"/>
          <w:numId w:val="1001"/>
        </w:numPr>
        <w:pStyle w:val="Compact"/>
      </w:pPr>
      <w:r>
        <w:t xml:space="preserve">Advocacy:** Representing clients in court, preparing legal arguments, and ensuring adherence to procedural laws.</w:t>
      </w:r>
    </w:p>
    <w:p>
      <w:pPr>
        <w:numPr>
          <w:ilvl w:val="0"/>
          <w:numId w:val="1001"/>
        </w:numPr>
        <w:pStyle w:val="Compact"/>
      </w:pPr>
      <w:r>
        <w:t xml:space="preserve">Counseling:** Providing legal advice on contracts, property disputes, or compliance with regulations (e.g., the Companies Act of 2013).</w:t>
      </w:r>
    </w:p>
    <w:p>
      <w:pPr>
        <w:numPr>
          <w:ilvl w:val="0"/>
          <w:numId w:val="1001"/>
        </w:numPr>
        <w:pStyle w:val="Compact"/>
      </w:pPr>
      <w:r>
        <w:t xml:space="preserve">Research:** Analyzing precedents, statutes (such as the Indian Penal Code and Civil Procedure Code), and judicial decisions to build robust legal strategies.</w:t>
      </w:r>
    </w:p>
    <w:p>
      <w:pPr>
        <w:numPr>
          <w:ilvl w:val="0"/>
          <w:numId w:val="1001"/>
        </w:numPr>
        <w:pStyle w:val="Compact"/>
      </w:pPr>
      <w:r>
        <w:t xml:space="preserve">Ethical Oversight:** Maintaining confidentiality, avoiding conflicts of interest, and upholding the integrity of the profession.</w:t>
      </w:r>
    </w:p>
    <w:p>
      <w:pPr>
        <w:pStyle w:val="FirstParagraph"/>
      </w:pPr>
      <w:r>
        <w:t xml:space="preserve">Moreover, lawyers in</w:t>
      </w:r>
      <w:r>
        <w:t xml:space="preserve"> </w:t>
      </w:r>
      <w:r>
        <w:rPr>
          <w:bCs/>
          <w:b/>
        </w:rPr>
        <w:t xml:space="preserve">Mumbai</w:t>
      </w:r>
      <w:r>
        <w:t xml:space="preserve"> </w:t>
      </w:r>
      <w:r>
        <w:t xml:space="preserve">must often collaborate with other professionals—such as chartered accountants, engineers, or corporate strategists—to resolve complex cases. This interdisciplinary approach is vital in a city where legal issues are frequently intertwined with financial and technological advancements.</w:t>
      </w:r>
    </w:p>
    <w:bookmarkEnd w:id="21"/>
    <w:bookmarkStart w:id="22" w:name="challenges-faced-by-lawyers-in-mumbai"/>
    <w:p>
      <w:pPr>
        <w:pStyle w:val="Heading2"/>
      </w:pPr>
      <w:r>
        <w:t xml:space="preserve">Challenges Faced by Lawyers in Mumbai</w:t>
      </w:r>
    </w:p>
    <w:p>
      <w:pPr>
        <w:pStyle w:val="FirstParagraph"/>
      </w:pPr>
      <w:r>
        <w:t xml:space="preserve">Despite their critical role, lawyers in</w:t>
      </w:r>
      <w:r>
        <w:t xml:space="preserve"> </w:t>
      </w:r>
      <w:r>
        <w:rPr>
          <w:bCs/>
          <w:b/>
        </w:rPr>
        <w:t xml:space="preserve">Mumbai</w:t>
      </w:r>
      <w:r>
        <w:t xml:space="preserve"> </w:t>
      </w:r>
      <w:r>
        <w:t xml:space="preserve">face unique challenges:</w:t>
      </w:r>
    </w:p>
    <w:p>
      <w:pPr>
        <w:numPr>
          <w:ilvl w:val="0"/>
          <w:numId w:val="1002"/>
        </w:numPr>
        <w:pStyle w:val="Compact"/>
      </w:pPr>
      <w:r>
        <w:t xml:space="preserve">Caseload Management:** The Mumbai High Court and lower courts are often overwhelmed with cases, leading to prolonged litigation.</w:t>
      </w:r>
    </w:p>
    <w:p>
      <w:pPr>
        <w:numPr>
          <w:ilvl w:val="0"/>
          <w:numId w:val="1002"/>
        </w:numPr>
        <w:pStyle w:val="Compact"/>
      </w:pPr>
      <w:r>
        <w:t xml:space="preserve">Economic Disparities:** Balancing the demands of high-profile corporate clients with pro bono work for marginalized communities.</w:t>
      </w:r>
    </w:p>
    <w:p>
      <w:pPr>
        <w:numPr>
          <w:ilvl w:val="0"/>
          <w:numId w:val="1002"/>
        </w:numPr>
        <w:pStyle w:val="Compact"/>
      </w:pPr>
      <w:r>
        <w:t xml:space="preserve">Corruption and Bureaucracy:** Navigating systemic inefficiencies and ensuring fair treatment in a city where legal delays are common.</w:t>
      </w:r>
    </w:p>
    <w:p>
      <w:pPr>
        <w:numPr>
          <w:ilvl w:val="0"/>
          <w:numId w:val="1002"/>
        </w:numPr>
        <w:pStyle w:val="Compact"/>
      </w:pPr>
      <w:r>
        <w:t xml:space="preserve">Technological Adaptation:** Incorporating digital tools (e.g., e-filing systems, virtual consultations) into traditional legal practices.</w:t>
      </w:r>
    </w:p>
    <w:p>
      <w:pPr>
        <w:pStyle w:val="FirstParagraph"/>
      </w:pPr>
      <w:r>
        <w:t xml:space="preserve">These challenges underscore the need for continuous professional development, ethical resilience, and adaptability in the role of a lawyer within</w:t>
      </w:r>
      <w:r>
        <w:t xml:space="preserve"> </w:t>
      </w:r>
      <w:r>
        <w:rPr>
          <w:bCs/>
          <w:b/>
        </w:rPr>
        <w:t xml:space="preserve">Mumbai</w:t>
      </w:r>
      <w:r>
        <w:t xml:space="preserve">.</w:t>
      </w:r>
    </w:p>
    <w:bookmarkEnd w:id="22"/>
    <w:bookmarkStart w:id="23" w:name="X3813828970d052327fd5f18a6a5a6e5ebda1045"/>
    <w:p>
      <w:pPr>
        <w:pStyle w:val="Heading2"/>
      </w:pPr>
      <w:r>
        <w:t xml:space="preserve">Opportunities and Emerging Trends in Mumbai's Legal Sector</w:t>
      </w:r>
    </w:p>
    <w:p>
      <w:pPr>
        <w:pStyle w:val="FirstParagraph"/>
      </w:pPr>
      <w:r>
        <w:rPr>
          <w:bCs/>
          <w:b/>
        </w:rPr>
        <w:t xml:space="preserve">Mumbai</w:t>
      </w:r>
      <w:r>
        <w:t xml:space="preserve"> </w:t>
      </w:r>
      <w:r>
        <w:t xml:space="preserve">offers unique opportunities for lawyers to engage with emerging legal fields:</w:t>
      </w:r>
    </w:p>
    <w:p>
      <w:pPr>
        <w:numPr>
          <w:ilvl w:val="0"/>
          <w:numId w:val="1003"/>
        </w:numPr>
        <w:pStyle w:val="Compact"/>
      </w:pPr>
      <w:r>
        <w:t xml:space="preserve">Cyber Law:** Addressing issues like data breaches, online fraud, and digital privacy (e.g., the Personal Data Protection Bill).</w:t>
      </w:r>
    </w:p>
    <w:p>
      <w:pPr>
        <w:numPr>
          <w:ilvl w:val="0"/>
          <w:numId w:val="1003"/>
        </w:numPr>
        <w:pStyle w:val="Compact"/>
      </w:pPr>
      <w:r>
        <w:t xml:space="preserve">Environmental Law:** Handling cases related to pollution control, waste management, and climate change litigation.</w:t>
      </w:r>
    </w:p>
    <w:p>
      <w:pPr>
        <w:numPr>
          <w:ilvl w:val="0"/>
          <w:numId w:val="1003"/>
        </w:numPr>
        <w:pStyle w:val="Compact"/>
      </w:pPr>
      <w:r>
        <w:t xml:space="preserve">Startup and Tech-Related Disputes:** Supporting innovation through legal frameworks for intellectual property, venture capital agreements, and compliance with the Startup India initiative.</w:t>
      </w:r>
    </w:p>
    <w:p>
      <w:pPr>
        <w:pStyle w:val="FirstParagraph"/>
      </w:pPr>
      <w:r>
        <w:t xml:space="preserve">Furthermore, the rise of legal tech startups in Mumbai has introduced tools like AI-driven case analysis software, which enhances efficiency. Lawyers must now integrate such technologies into their practice to remain competitive.</w:t>
      </w:r>
    </w:p>
    <w:bookmarkEnd w:id="23"/>
    <w:bookmarkStart w:id="24" w:name="Xf0e9e8c2ce3be22d370e2c040efd212f04f6acf"/>
    <w:p>
      <w:pPr>
        <w:pStyle w:val="Heading2"/>
      </w:pPr>
      <w:r>
        <w:t xml:space="preserve">Educational Pathways for Becoming a Lawyer in India</w:t>
      </w:r>
    </w:p>
    <w:p>
      <w:pPr>
        <w:pStyle w:val="FirstParagraph"/>
      </w:pPr>
      <w:r>
        <w:t xml:space="preserve">To become a lawyer in</w:t>
      </w:r>
      <w:r>
        <w:t xml:space="preserve"> </w:t>
      </w:r>
      <w:r>
        <w:rPr>
          <w:bCs/>
          <w:b/>
        </w:rPr>
        <w:t xml:space="preserve">India Mumbai</w:t>
      </w:r>
      <w:r>
        <w:t xml:space="preserve">, one must pursue a law degree (LLB or BA LLB) from an accredited institution, such as the National Law School of India University (NLSIU) or the Maharashtra National Law University. Post-graduation, individuals must qualify for the All India Bar Examination (AIBE) to practice law in</w:t>
      </w:r>
      <w:r>
        <w:t xml:space="preserve"> </w:t>
      </w:r>
      <w:r>
        <w:rPr>
          <w:bCs/>
          <w:b/>
        </w:rPr>
        <w:t xml:space="preserve">India</w:t>
      </w:r>
      <w:r>
        <w:t xml:space="preserve">. Additionally, internships with law firms or legal aid organizations in</w:t>
      </w:r>
      <w:r>
        <w:t xml:space="preserve"> </w:t>
      </w:r>
      <w:r>
        <w:rPr>
          <w:bCs/>
          <w:b/>
        </w:rPr>
        <w:t xml:space="preserve">Mumbai</w:t>
      </w:r>
      <w:r>
        <w:t xml:space="preserve"> </w:t>
      </w:r>
      <w:r>
        <w:t xml:space="preserve">provide invaluable hands-on experience.</w:t>
      </w:r>
    </w:p>
    <w:bookmarkEnd w:id="24"/>
    <w:bookmarkStart w:id="25" w:name="Xa6c2965cfd9363d245cbbfc4995ee43c482b49d"/>
    <w:p>
      <w:pPr>
        <w:pStyle w:val="Heading2"/>
      </w:pPr>
      <w:r>
        <w:t xml:space="preserve">Ethical Considerations and Social Responsibility</w:t>
      </w:r>
    </w:p>
    <w:p>
      <w:pPr>
        <w:pStyle w:val="FirstParagraph"/>
      </w:pPr>
      <w:r>
        <w:t xml:space="preserve">The role of a lawyer extends beyond courtroom battles; it includes upholding social justice. In</w:t>
      </w:r>
      <w:r>
        <w:t xml:space="preserve"> </w:t>
      </w:r>
      <w:r>
        <w:rPr>
          <w:bCs/>
          <w:b/>
        </w:rPr>
        <w:t xml:space="preserve">Mumbai</w:t>
      </w:r>
      <w:r>
        <w:t xml:space="preserve">, where socio-economic disparities are stark, lawyers are increasingly called upon to advocate for marginalized groups—such as migrant laborers, domestic workers, or victims of gender-based violence. Ethical practice demands that lawyers prioritize fairness and equity while navigating the pressures of commercial litigation.</w:t>
      </w:r>
    </w:p>
    <w:bookmarkEnd w:id="25"/>
    <w:bookmarkStart w:id="26" w:name="conclusion"/>
    <w:p>
      <w:pPr>
        <w:pStyle w:val="Heading2"/>
      </w:pPr>
      <w:r>
        <w:t xml:space="preserve">Conclusion</w:t>
      </w:r>
    </w:p>
    <w:p>
      <w:pPr>
        <w:pStyle w:val="FirstParagraph"/>
      </w:pPr>
      <w:r>
        <w:t xml:space="preserve">This</w:t>
      </w:r>
      <w:r>
        <w:t xml:space="preserve"> </w:t>
      </w:r>
      <w:r>
        <w:rPr>
          <w:bCs/>
          <w:b/>
        </w:rPr>
        <w:t xml:space="preserve">Undergraduate Thesis</w:t>
      </w:r>
      <w:r>
        <w:t xml:space="preserve"> </w:t>
      </w:r>
      <w:r>
        <w:t xml:space="preserve">highlights the critical role of a lawyer in shaping legal outcomes within the unique context of</w:t>
      </w:r>
      <w:r>
        <w:t xml:space="preserve"> </w:t>
      </w:r>
      <w:r>
        <w:rPr>
          <w:bCs/>
          <w:b/>
        </w:rPr>
        <w:t xml:space="preserve">Mumbai, India</w:t>
      </w:r>
      <w:r>
        <w:t xml:space="preserve">. As a city at the crossroads of tradition and modernity, Mumbai demands lawyers who are not only legally proficient but also ethically grounded and adaptable to change. By examining their challenges, opportunities, and societal contributions, this study underscores the enduring importance of legal professionals in fostering justice in a rapidly evolving world.</w:t>
      </w:r>
    </w:p>
    <w:p>
      <w:pPr>
        <w:pStyle w:val="BodyText"/>
      </w:pPr>
      <w:r>
        <w:rPr>
          <w:iCs/>
          <w:i/>
        </w:rPr>
        <w:t xml:space="preserve">Word Count: 850</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Lawyer in India, Mumbai</dc:title>
  <dc:creator/>
  <dc:language>en</dc:language>
  <cp:keywords/>
  <dcterms:created xsi:type="dcterms:W3CDTF">2026-07-23T17:10:55Z</dcterms:created>
  <dcterms:modified xsi:type="dcterms:W3CDTF">2026-07-23T17:10:55Z</dcterms:modified>
</cp:coreProperties>
</file>

<file path=docProps/custom.xml><?xml version="1.0" encoding="utf-8"?>
<Properties xmlns="http://schemas.openxmlformats.org/officeDocument/2006/custom-properties" xmlns:vt="http://schemas.openxmlformats.org/officeDocument/2006/docPropsVTypes"/>
</file>