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0aceeba2ea007693c1e596ebbbb3a5b0d4a4535"/>
    <w:p>
      <w:pPr>
        <w:pStyle w:val="Heading1"/>
      </w:pPr>
      <w:r>
        <w:t xml:space="preserve">Undergraduate Thesis: The Role of a Lawyer in Iraq, Baghdad</w:t>
      </w:r>
    </w:p>
    <w:bookmarkStart w:id="20" w:name="abstract"/>
    <w:p>
      <w:pPr>
        <w:pStyle w:val="Heading2"/>
      </w:pPr>
      <w:r>
        <w:t xml:space="preserve">Abstract</w:t>
      </w:r>
    </w:p>
    <w:p>
      <w:pPr>
        <w:pStyle w:val="FirstParagraph"/>
      </w:pPr>
      <w:r>
        <w:t xml:space="preserve">This undergraduate thesis explores the critical role and responsibilities of a lawyer practicing in the city of Baghdad, Iraq. Focusing on the unique legal challenges and opportunities within Iraq's post-2003 legal framework, this document analyzes how a lawyer navigates the complexities of civil law, political dynamics, and social change in Baghdad. The study highlights the importance of legal expertise in maintaining justice, upholding human rights, and addressing systemic issues in a rapidly evolving society like Iraq. By examining real-world scenarios and institutional structures within Baghdad's legal system, this thesis underscores the indispensable contribution of lawyers to the rule of law in Iraq.</w:t>
      </w:r>
    </w:p>
    <w:bookmarkEnd w:id="20"/>
    <w:bookmarkStart w:id="21" w:name="introduction"/>
    <w:p>
      <w:pPr>
        <w:pStyle w:val="Heading2"/>
      </w:pPr>
      <w:r>
        <w:t xml:space="preserve">Introduction</w:t>
      </w:r>
    </w:p>
    <w:p>
      <w:pPr>
        <w:pStyle w:val="FirstParagraph"/>
      </w:pPr>
      <w:r>
        <w:t xml:space="preserve">The city of Baghdad serves as both the political and judicial heart of Iraq, making it a pivotal location for legal practice in the region. A lawyer operating within this context must not only adhere to Iraq's civil law system but also contend with historical, cultural, and geopolitical factors that shape its legal landscape. This thesis investigates the multifaceted role of a lawyer in Baghdad, emphasizing their function as advocates for justice, mediators of disputes, and defenders of rights in a society still grappling with post-conflict reconstruction. The study is particularly relevant to undergraduate students pursuing careers in law or public policy, as it provides an academic foundation for understanding the interplay between legal theory and practice in Iraq.</w:t>
      </w:r>
    </w:p>
    <w:bookmarkEnd w:id="21"/>
    <w:bookmarkStart w:id="22" w:name="X4771effd1e438c8a47dad003545eae871841d84"/>
    <w:p>
      <w:pPr>
        <w:pStyle w:val="Heading2"/>
      </w:pPr>
      <w:r>
        <w:t xml:space="preserve">Legal Framework of Iraq: Context for a Lawyer</w:t>
      </w:r>
    </w:p>
    <w:p>
      <w:pPr>
        <w:pStyle w:val="FirstParagraph"/>
      </w:pPr>
      <w:r>
        <w:t xml:space="preserve">Iraq's legal system is rooted in civil law, influenced by Ottoman and French legal traditions. However, the 2003 invasion and subsequent constitutional reforms have introduced new layers of complexity. The Iraqi Constitution of 2005 established a federal structure with Baghdad as the seat of the central government, creating a dual jurisdictional system that requires lawyers to navigate both national and local laws. In this context, a lawyer in Baghdad must be well-versed in civil codes, commercial law, and human rights frameworks while also addressing issues such as political corruption or sectarian disputes. The role of lawyers is further complicated by the need to reconcile traditional customs with modern legal principles.</w:t>
      </w:r>
    </w:p>
    <w:bookmarkEnd w:id="22"/>
    <w:bookmarkStart w:id="23" w:name="the-role-of-a-lawyer-in-baghdad"/>
    <w:p>
      <w:pPr>
        <w:pStyle w:val="Heading2"/>
      </w:pPr>
      <w:r>
        <w:t xml:space="preserve">The Role of a Lawyer in Baghdad</w:t>
      </w:r>
    </w:p>
    <w:p>
      <w:pPr>
        <w:pStyle w:val="FirstParagraph"/>
      </w:pPr>
      <w:r>
        <w:t xml:space="preserve">A lawyer practicing in Baghdad operates across diverse domains, including criminal defense, family law, corporate litigation, and human rights advocacy. Their responsibilities extend beyond courtroom representation; they are also expected to engage with local communities, educate clients about their rights under Iraqi law, and collaborate with NGOs or government agencies on legal reform initiatives. In a city marked by political instability and economic challenges, lawyers often serve as intermediaries between citizens and the state, ensuring that legal processes remain accessible and equitable. For instance, a lawyer might represent a victim of human rights abuses in Baghdad's courts while simultaneously working to amend legislation that protects vulnerable populations.</w:t>
      </w:r>
    </w:p>
    <w:bookmarkEnd w:id="23"/>
    <w:bookmarkStart w:id="24" w:name="Xa9004a9a2ea1e9798afd74104da00783839c1be"/>
    <w:p>
      <w:pPr>
        <w:pStyle w:val="Heading2"/>
      </w:pPr>
      <w:r>
        <w:t xml:space="preserve">Challenges Facing Lawyers in Iraq, Baghdad</w:t>
      </w:r>
    </w:p>
    <w:p>
      <w:pPr>
        <w:pStyle w:val="FirstParagraph"/>
      </w:pPr>
      <w:r>
        <w:t xml:space="preserve">The practice of law in Baghdad is fraught with challenges unique to Iraq's socio-political environment. Security concerns, limited judicial resources, and the influence of powerful interest groups can hinder a lawyer's ability to provide impartial representation. Additionally, the lack of standardized legal education and corruption within certain sectors have created an uneven playing field for professionals. A lawyer in Baghdad must also contend with public skepticism toward institutions that have historically failed to deliver justice. These obstacles underscore the need for lawyers to possess not only legal acumen but also resilience, ethical integrity, and a commitment to reform.</w:t>
      </w:r>
    </w:p>
    <w:bookmarkEnd w:id="24"/>
    <w:bookmarkStart w:id="25" w:name="Xc56dc0b704bf41d9036cd87d6cd58b3d81a5fd6"/>
    <w:p>
      <w:pPr>
        <w:pStyle w:val="Heading2"/>
      </w:pPr>
      <w:r>
        <w:t xml:space="preserve">The Importance of Legal Education and Professional Ethics</w:t>
      </w:r>
    </w:p>
    <w:p>
      <w:pPr>
        <w:pStyle w:val="FirstParagraph"/>
      </w:pPr>
      <w:r>
        <w:t xml:space="preserve">For an undergraduate student aspiring to become a lawyer in Baghdad, understanding Iraq's legal system is just the beginning. Professional ethics—such as confidentiality, conflict resolution, and advocacy for the marginalized—are paramount in ensuring trust between clients and practitioners. Furthermore, continuous education on emerging issues like cybersecurity law or environmental regulations is essential in a rapidly modernizing society. The role of lawyers extends beyond individual cases; they are instrumental in shaping Baghdad's legal culture by promoting transparency, accountability, and adherence to international human rights standards.</w:t>
      </w:r>
    </w:p>
    <w:bookmarkEnd w:id="25"/>
    <w:bookmarkStart w:id="26" w:name="conclusion"/>
    <w:p>
      <w:pPr>
        <w:pStyle w:val="Heading2"/>
      </w:pPr>
      <w:r>
        <w:t xml:space="preserve">Conclusion</w:t>
      </w:r>
    </w:p>
    <w:p>
      <w:pPr>
        <w:pStyle w:val="FirstParagraph"/>
      </w:pPr>
      <w:r>
        <w:t xml:space="preserve">The study of a lawyer's role in Iraq's capital, Baghdad, reveals the profound interplay between law, politics, and society. In a city that has experienced decades of turmoil and transformation, lawyers serve as pillars of justice, striving to uphold the rule of law amidst adversity. This undergraduate thesis highlights the necessity for legal professionals in Baghdad to be both skilled and adaptable, capable of navigating an intricate system while advocating for fairness and equity. As Iraq continues its journey toward stability, the contributions of lawyers in Baghdad will remain indispensable to its legal and social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Iraq, Baghdad</dc:title>
  <dc:creator/>
  <dc:language>en</dc:language>
  <cp:keywords/>
  <dcterms:created xsi:type="dcterms:W3CDTF">2026-07-21T07:31:14Z</dcterms:created>
  <dcterms:modified xsi:type="dcterms:W3CDTF">2026-07-21T07:31:14Z</dcterms:modified>
</cp:coreProperties>
</file>

<file path=docProps/custom.xml><?xml version="1.0" encoding="utf-8"?>
<Properties xmlns="http://schemas.openxmlformats.org/officeDocument/2006/custom-properties" xmlns:vt="http://schemas.openxmlformats.org/officeDocument/2006/docPropsVTypes"/>
</file>