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64a5540bcb85eb3a0e58eff52efa8feff5ff736"/>
    <w:p>
      <w:pPr>
        <w:pStyle w:val="Heading1"/>
      </w:pPr>
      <w:r>
        <w:t xml:space="preserve">The Role of a Lawyer in Israel Tel Aviv: An Undergraduate Thesis</w:t>
      </w:r>
    </w:p>
    <w:bookmarkStart w:id="20" w:name="abstract"/>
    <w:p>
      <w:pPr>
        <w:pStyle w:val="Heading2"/>
      </w:pPr>
      <w:r>
        <w:t xml:space="preserve">Abstract</w:t>
      </w:r>
    </w:p>
    <w:p>
      <w:pPr>
        <w:pStyle w:val="FirstParagraph"/>
      </w:pPr>
      <w:r>
        <w:t xml:space="preserve">This undergraduate thesis explores the multifaceted role of a lawyer operating within the legal landscape of Israel, with a specific focus on the city of Tel Aviv. As one of Israel's most dynamic economic and cultural hubs, Tel Aviv presents unique challenges and opportunities for legal professionals. This document examines the legal frameworks governing civil law in Israel, the responsibilities and competencies required of a lawyer in Tel Aviv, and the broader socio-political context that shapes their work. By analyzing case studies, legislative developments, and professional practices, this thesis aims to provide a comprehensive understanding of how a lawyer navigates the complexities of practicing law in Tel Aviv while adhering to Israel's legal standards.</w:t>
      </w:r>
    </w:p>
    <w:bookmarkEnd w:id="20"/>
    <w:bookmarkStart w:id="21" w:name="introduction"/>
    <w:p>
      <w:pPr>
        <w:pStyle w:val="Heading2"/>
      </w:pPr>
      <w:r>
        <w:t xml:space="preserve">Introduction</w:t>
      </w:r>
    </w:p>
    <w:p>
      <w:pPr>
        <w:pStyle w:val="FirstParagraph"/>
      </w:pPr>
      <w:r>
        <w:t xml:space="preserve">The practice of law in Israel is deeply intertwined with its unique historical, cultural, and political context. Tel Aviv, as the country's economic and technological epicenter, serves as a microcosm of Israel's legal environment. For an undergraduate student studying law or related disciplines, understanding the role of a lawyer in this setting is essential to grasp the intersection of theory and practice in a rapidly evolving field.</w:t>
      </w:r>
    </w:p>
    <w:p>
      <w:pPr>
        <w:pStyle w:val="BodyText"/>
      </w:pPr>
      <w:r>
        <w:t xml:space="preserve">This thesis is structured to address three core questions: (1) What are the key legal frameworks that govern civil law in Israel, particularly within Tel Aviv? (2) How does a lawyer adapt their practice to meet the demands of Tel Aviv's diverse population and economic landscape? (3) What challenges and opportunities does a lawyer face in this environment?</w:t>
      </w:r>
    </w:p>
    <w:bookmarkEnd w:id="21"/>
    <w:bookmarkStart w:id="23" w:name="legal-frameworks"/>
    <w:bookmarkStart w:id="22" w:name="Xf604e7aecc27b05da6ec7fe19ee7b3c1c77132e"/>
    <w:p>
      <w:pPr>
        <w:pStyle w:val="Heading2"/>
      </w:pPr>
      <w:r>
        <w:t xml:space="preserve">Legal Frameworks in Israel: A Focus on Civil Law</w:t>
      </w:r>
    </w:p>
    <w:p>
      <w:pPr>
        <w:pStyle w:val="FirstParagraph"/>
      </w:pPr>
      <w:r>
        <w:t xml:space="preserve">Israel operates under a civil law system influenced by European legal traditions, particularly German and French codification. Key legislation includes the Israeli Civil Procedure Law, the Property Law, and the Penal Code. In Tel Aviv, these laws are applied within a framework of local regulations that address issues such as urban planning, commercial disputes, and intellectual property rights.</w:t>
      </w:r>
    </w:p>
    <w:p>
      <w:pPr>
        <w:pStyle w:val="BodyText"/>
      </w:pPr>
      <w:r>
        <w:t xml:space="preserve">A lawyer practicing in Tel Aviv must also navigate specific judicial processes unique to Israel. For example:</w:t>
      </w:r>
    </w:p>
    <w:p>
      <w:pPr>
        <w:numPr>
          <w:ilvl w:val="0"/>
          <w:numId w:val="1001"/>
        </w:numPr>
        <w:pStyle w:val="Compact"/>
      </w:pPr>
      <w:r>
        <w:t xml:space="preserve">The Israeli Supreme Court serves as both a court of final appeal and a constitutional court.</w:t>
      </w:r>
    </w:p>
    <w:p>
      <w:pPr>
        <w:numPr>
          <w:ilvl w:val="0"/>
          <w:numId w:val="1001"/>
        </w:numPr>
        <w:pStyle w:val="Compact"/>
      </w:pPr>
      <w:r>
        <w:t xml:space="preserve">Administrative law plays a critical role in disputes involving government entities, reflecting Israel's hybrid legal system.</w:t>
      </w:r>
    </w:p>
    <w:p>
      <w:pPr>
        <w:numPr>
          <w:ilvl w:val="0"/>
          <w:numId w:val="1001"/>
        </w:numPr>
        <w:pStyle w:val="Compact"/>
      </w:pPr>
      <w:r>
        <w:t xml:space="preserve">Tel Aviv's status as an international business hub necessitates expertise in cross-border transactions and international commercial law.</w:t>
      </w:r>
    </w:p>
    <w:bookmarkEnd w:id="22"/>
    <w:bookmarkEnd w:id="23"/>
    <w:bookmarkStart w:id="25" w:name="role-of-a-lawyer"/>
    <w:bookmarkStart w:id="24" w:name="the-role-of-a-lawyer-in-tel-aviv"/>
    <w:p>
      <w:pPr>
        <w:pStyle w:val="Heading2"/>
      </w:pPr>
      <w:r>
        <w:t xml:space="preserve">The Role of a Lawyer in Tel Aviv</w:t>
      </w:r>
    </w:p>
    <w:p>
      <w:pPr>
        <w:pStyle w:val="FirstParagraph"/>
      </w:pPr>
      <w:r>
        <w:t xml:space="preserve">A lawyer operating in Tel Aviv must embody a blend of legal acumen, cultural sensitivity, and adaptability. Their responsibilities include:</w:t>
      </w:r>
    </w:p>
    <w:p>
      <w:pPr>
        <w:numPr>
          <w:ilvl w:val="0"/>
          <w:numId w:val="1002"/>
        </w:numPr>
        <w:pStyle w:val="Compact"/>
      </w:pPr>
      <w:r>
        <w:t xml:space="preserve">Providing legal counsel to individuals and corporations on civil matters such as contracts, property disputes, and family law.</w:t>
      </w:r>
    </w:p>
    <w:p>
      <w:pPr>
        <w:numPr>
          <w:ilvl w:val="0"/>
          <w:numId w:val="1002"/>
        </w:numPr>
        <w:pStyle w:val="Compact"/>
      </w:pPr>
      <w:r>
        <w:t xml:space="preserve">Representing clients in court proceedings under the Israeli judicial system.</w:t>
      </w:r>
    </w:p>
    <w:p>
      <w:pPr>
        <w:numPr>
          <w:ilvl w:val="0"/>
          <w:numId w:val="1002"/>
        </w:numPr>
        <w:pStyle w:val="Compact"/>
      </w:pPr>
      <w:r>
        <w:t xml:space="preserve">Negotiating settlements in commercial disputes, often involving international stakeholders.</w:t>
      </w:r>
    </w:p>
    <w:p>
      <w:pPr>
        <w:pStyle w:val="FirstParagraph"/>
      </w:pPr>
      <w:r>
        <w:t xml:space="preserve">Tel Aviv's cosmopolitan nature demands that lawyers engage with clients from diverse backgrounds, including expatriates and immigrants. This requires fluency in multiple languages (e.g., Hebrew, English) and familiarity with cultural nuances affecting legal negotiations.</w:t>
      </w:r>
    </w:p>
    <w:bookmarkEnd w:id="24"/>
    <w:bookmarkEnd w:id="25"/>
    <w:bookmarkStart w:id="27" w:name="challenges-and-opportunities"/>
    <w:bookmarkStart w:id="26" w:name="X4978ec9376d12b997c8ea8f44a4854cc6877e8f"/>
    <w:p>
      <w:pPr>
        <w:pStyle w:val="Heading2"/>
      </w:pPr>
      <w:r>
        <w:t xml:space="preserve">Challenges and Opportunities for a Lawyer in Tel Aviv</w:t>
      </w:r>
    </w:p>
    <w:p>
      <w:pPr>
        <w:pStyle w:val="FirstParagraph"/>
      </w:pPr>
      <w:r>
        <w:t xml:space="preserve">The dynamic environment of Tel Aviv presents both hurdles and prospects for legal professionals. Key challenges include:</w:t>
      </w:r>
    </w:p>
    <w:p>
      <w:pPr>
        <w:numPr>
          <w:ilvl w:val="0"/>
          <w:numId w:val="1003"/>
        </w:numPr>
        <w:pStyle w:val="Compact"/>
      </w:pPr>
      <w:r>
        <w:rPr>
          <w:bCs/>
          <w:b/>
        </w:rPr>
        <w:t xml:space="preserve">High litigation costs:</w:t>
      </w:r>
      <w:r>
        <w:t xml:space="preserve"> </w:t>
      </w:r>
      <w:r>
        <w:t xml:space="preserve">The cost of legal proceedings in Israel, particularly in complex cases, can be prohibitive for individuals.</w:t>
      </w:r>
    </w:p>
    <w:p>
      <w:pPr>
        <w:numPr>
          <w:ilvl w:val="0"/>
          <w:numId w:val="1003"/>
        </w:numPr>
        <w:pStyle w:val="Compact"/>
      </w:pPr>
      <w:r>
        <w:rPr>
          <w:bCs/>
          <w:b/>
        </w:rPr>
        <w:t xml:space="preserve">Political tensions:</w:t>
      </w:r>
      <w:r>
        <w:t xml:space="preserve"> </w:t>
      </w:r>
      <w:r>
        <w:t xml:space="preserve">Issues such as the Israeli-Palestinian conflict may indirectly influence legal practices, especially in areas like land rights and immigration law.</w:t>
      </w:r>
    </w:p>
    <w:p>
      <w:pPr>
        <w:numPr>
          <w:ilvl w:val="0"/>
          <w:numId w:val="1003"/>
        </w:numPr>
        <w:pStyle w:val="Compact"/>
      </w:pPr>
      <w:r>
        <w:rPr>
          <w:bCs/>
          <w:b/>
        </w:rPr>
        <w:t xml:space="preserve">Regulatory complexity:</w:t>
      </w:r>
      <w:r>
        <w:t xml:space="preserve"> </w:t>
      </w:r>
      <w:r>
        <w:t xml:space="preserve">Rapid legislative changes in areas like technology and real estate require lawyers to stay continuously updated.</w:t>
      </w:r>
    </w:p>
    <w:p>
      <w:pPr>
        <w:pStyle w:val="FirstParagraph"/>
      </w:pPr>
      <w:r>
        <w:t xml:space="preserve">Conversely, Tel Aviv offers unique opportunities for lawyers to specialize in emerging fields such as:</w:t>
      </w:r>
    </w:p>
    <w:p>
      <w:pPr>
        <w:numPr>
          <w:ilvl w:val="0"/>
          <w:numId w:val="1004"/>
        </w:numPr>
        <w:pStyle w:val="Compact"/>
      </w:pPr>
      <w:r>
        <w:rPr>
          <w:bCs/>
          <w:b/>
        </w:rPr>
        <w:t xml:space="preserve">Tech law:</w:t>
      </w:r>
      <w:r>
        <w:t xml:space="preserve"> </w:t>
      </w:r>
      <w:r>
        <w:t xml:space="preserve">Advising startups on intellectual property, data privacy, and venture capital agreements.</w:t>
      </w:r>
    </w:p>
    <w:p>
      <w:pPr>
        <w:numPr>
          <w:ilvl w:val="0"/>
          <w:numId w:val="1004"/>
        </w:numPr>
        <w:pStyle w:val="Compact"/>
      </w:pPr>
      <w:r>
        <w:rPr>
          <w:bCs/>
          <w:b/>
        </w:rPr>
        <w:t xml:space="preserve">Real estate law:</w:t>
      </w:r>
      <w:r>
        <w:t xml:space="preserve"> </w:t>
      </w:r>
      <w:r>
        <w:t xml:space="preserve">Facilitating transactions in one of Israel's most competitive housing markets.</w:t>
      </w:r>
    </w:p>
    <w:p>
      <w:pPr>
        <w:numPr>
          <w:ilvl w:val="0"/>
          <w:numId w:val="1004"/>
        </w:numPr>
        <w:pStyle w:val="Compact"/>
      </w:pPr>
      <w:r>
        <w:rPr>
          <w:bCs/>
          <w:b/>
        </w:rPr>
        <w:t xml:space="preserve">Cross-border litigation:</w:t>
      </w:r>
      <w:r>
        <w:t xml:space="preserve"> </w:t>
      </w:r>
      <w:r>
        <w:t xml:space="preserve">Representing clients in international disputes involving foreign jurisdictions.</w:t>
      </w:r>
    </w:p>
    <w:bookmarkEnd w:id="26"/>
    <w:bookmarkEnd w:id="27"/>
    <w:bookmarkStart w:id="28" w:name="conclusion"/>
    <w:p>
      <w:pPr>
        <w:pStyle w:val="Heading2"/>
      </w:pPr>
      <w:r>
        <w:t xml:space="preserve">Conclusion</w:t>
      </w:r>
    </w:p>
    <w:p>
      <w:pPr>
        <w:pStyle w:val="FirstParagraph"/>
      </w:pPr>
      <w:r>
        <w:t xml:space="preserve">In conclusion, the role of a lawyer in Israel Tel Aviv is both demanding and rewarding. The city's legal environment demands a deep understanding of Israel's civil law system, as well as the ability to adapt to its socio-economic dynamics. For an undergraduate student studying law, this thesis highlights the importance of interdisciplinary learning and practical training in preparing for a career that balances theoretical knowledge with real-world application.</w:t>
      </w:r>
    </w:p>
    <w:p>
      <w:pPr>
        <w:pStyle w:val="BodyText"/>
      </w:pPr>
      <w:r>
        <w:t xml:space="preserve">As Tel Aviv continues to evolve as a global center for innovation and commerce, the demand for skilled legal professionals will only grow. This document serves as a foundation for further research into how Israeli law can be optimized to meet the needs of future generations of lawyers in this vibrant city.</w:t>
      </w:r>
    </w:p>
    <w:bookmarkEnd w:id="28"/>
    <w:bookmarkStart w:id="29" w:name="references"/>
    <w:p>
      <w:pPr>
        <w:pStyle w:val="Heading2"/>
      </w:pPr>
      <w:r>
        <w:t xml:space="preserve">References</w:t>
      </w:r>
    </w:p>
    <w:p>
      <w:pPr>
        <w:pStyle w:val="FirstParagraph"/>
      </w:pPr>
      <w:r>
        <w:rPr>
          <w:iCs/>
          <w:i/>
        </w:rPr>
        <w:t xml:space="preserve">Israeli Civil Procedure Law (1984)</w:t>
      </w:r>
      <w:r>
        <w:t xml:space="preserve">. Ministry of Justice, Israel.</w:t>
      </w:r>
      <w:r>
        <w:br/>
      </w:r>
      <w:r>
        <w:rPr>
          <w:iCs/>
          <w:i/>
        </w:rPr>
        <w:t xml:space="preserve">The Israeli Supreme Court: A Comparative Study</w:t>
      </w:r>
      <w:r>
        <w:t xml:space="preserve">. Yeshiva University Press, 2015.</w:t>
      </w:r>
      <w:r>
        <w:br/>
      </w:r>
      <w:r>
        <w:rPr>
          <w:iCs/>
          <w:i/>
        </w:rPr>
        <w:t xml:space="preserve">Tel Aviv Legal Market Report 2023</w:t>
      </w:r>
      <w:r>
        <w:t xml:space="preserve">. Bar Association of Israel.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Israel Tel Aviv</dc:title>
  <dc:creator/>
  <dc:language>en</dc:language>
  <cp:keywords/>
  <dcterms:created xsi:type="dcterms:W3CDTF">2026-07-23T12:56:13Z</dcterms:created>
  <dcterms:modified xsi:type="dcterms:W3CDTF">2026-07-23T12:56:13Z</dcterms:modified>
</cp:coreProperties>
</file>

<file path=docProps/custom.xml><?xml version="1.0" encoding="utf-8"?>
<Properties xmlns="http://schemas.openxmlformats.org/officeDocument/2006/custom-properties" xmlns:vt="http://schemas.openxmlformats.org/officeDocument/2006/docPropsVTypes"/>
</file>