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Becoming</w:t>
      </w:r>
      <w:r>
        <w:t xml:space="preserve"> </w:t>
      </w:r>
      <w:r>
        <w:t xml:space="preserve">a</w:t>
      </w:r>
      <w:r>
        <w:t xml:space="preserve"> </w:t>
      </w:r>
      <w:r>
        <w:t xml:space="preserve">Lawyer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f01f175c8ce8464786da994b6846090b91090c2"/>
    <w:p>
      <w:pPr>
        <w:pStyle w:val="Heading1"/>
      </w:pPr>
      <w:r>
        <w:t xml:space="preserve">Undergraduate Thesis: The Path to Becoming a Lawyer in Japan, Kyoto</w:t>
      </w:r>
    </w:p>
    <w:bookmarkStart w:id="20" w:name="abstract"/>
    <w:p>
      <w:pPr>
        <w:pStyle w:val="Heading2"/>
      </w:pPr>
      <w:r>
        <w:t xml:space="preserve">Abstract</w:t>
      </w:r>
    </w:p>
    <w:p>
      <w:pPr>
        <w:pStyle w:val="FirstParagraph"/>
      </w:pPr>
      <w:r>
        <w:t xml:space="preserve">This undergraduate thesis explores the academic and professional pathways required to become a lawyer in Japan, with a specific focus on the city of Kyoto. It examines the educational system in Japan, the unique characteristics of Kyoto’s legal environment, and the cultural context that shapes legal practice in this historic city. The thesis emphasizes how an undergraduate student preparing for a career as a lawyer must integrate theoretical knowledge with practical skills tailored to Japan’s distinct legal framework.</w:t>
      </w:r>
    </w:p>
    <w:bookmarkEnd w:id="20"/>
    <w:bookmarkStart w:id="21" w:name="introduction"/>
    <w:p>
      <w:pPr>
        <w:pStyle w:val="Heading2"/>
      </w:pPr>
      <w:r>
        <w:t xml:space="preserve">Introduction</w:t>
      </w:r>
    </w:p>
    <w:p>
      <w:pPr>
        <w:pStyle w:val="FirstParagraph"/>
      </w:pPr>
      <w:r>
        <w:t xml:space="preserve">Becoming a lawyer in Japan is a rigorous process that requires not only academic excellence but also an understanding of the cultural and historical nuances that define the Japanese legal system. For students aspiring to practice law in Kyoto—a city steeped in tradition and modernity—this journey demands a deep engagement with both national and regional legal practices. This thesis aims to provide an undergraduate-level analysis of the steps, challenges, and opportunities associated with becoming a lawyer in Japan, particularly within the context of Kyoto’s unique sociolegal landscape.</w:t>
      </w:r>
    </w:p>
    <w:bookmarkEnd w:id="21"/>
    <w:bookmarkStart w:id="22" w:name="X342eed5fef22fe5cb8c396b25eeab9be68ecc2b"/>
    <w:p>
      <w:pPr>
        <w:pStyle w:val="Heading2"/>
      </w:pPr>
      <w:r>
        <w:t xml:space="preserve">Educational Pathways for Becoming a Lawyer in Japan</w:t>
      </w:r>
    </w:p>
    <w:p>
      <w:pPr>
        <w:pStyle w:val="FirstParagraph"/>
      </w:pPr>
      <w:r>
        <w:t xml:space="preserve">In Japan, the path to becoming a lawyer begins with obtaining an undergraduate degree. While there is no mandatory pre-law major at the undergraduate level, students often pursue degrees in law (Hōgaku) or related disciplines such as political science, economics, or social studies. Kyoto’s universities—such as Kyoto University and Ritsumeikan University—offer robust programs that provide a foundation for legal studies. These institutions emphasize both national legal principles and international perspectives, preparing students to navigate Japan’s complex legal environment.</w:t>
      </w:r>
    </w:p>
    <w:p>
      <w:pPr>
        <w:pStyle w:val="BodyText"/>
      </w:pPr>
      <w:r>
        <w:t xml:space="preserve">The next critical step is passing the Japanese Bar Examination (Hōgaku Shiken), which is administered by the Ministry of Justice. This examination tests candidates on Japanese civil law, criminal law, procedural law, and ethics. Given Kyoto’s historical role as a cultural and intellectual hub, students from this region often benefit from local study groups and mentorship networks that support bar exam preparation.</w:t>
      </w:r>
    </w:p>
    <w:bookmarkEnd w:id="22"/>
    <w:bookmarkStart w:id="23" w:name="kyoto-a-unique-legal-environment"/>
    <w:p>
      <w:pPr>
        <w:pStyle w:val="Heading2"/>
      </w:pPr>
      <w:r>
        <w:t xml:space="preserve">Kyoto: A Unique Legal Environment</w:t>
      </w:r>
    </w:p>
    <w:p>
      <w:pPr>
        <w:pStyle w:val="FirstParagraph"/>
      </w:pPr>
      <w:r>
        <w:t xml:space="preserve">Kyoto’s legal environment is shaped by its dual identity as a city of heritage and innovation. As the former imperial capital of Japan, Kyoto holds cultural significance that influences its legal practices. For example, traditional dispute resolution methods—such as mediation rooted in Shinto and Buddhist principles—are still valued alongside modern civil litigation.</w:t>
      </w:r>
    </w:p>
    <w:p>
      <w:pPr>
        <w:pStyle w:val="BodyText"/>
      </w:pPr>
      <w:r>
        <w:t xml:space="preserve">Moreover, Kyoto’s economy is driven by sectors like technology, tourism, and academia. These industries create diverse legal demands, from intellectual property law for tech startups to environmental regulations for tourism-related enterprises. An undergraduate student preparing to become a lawyer in Kyoto must therefore cultivate expertise in both traditional and contemporary legal areas.</w:t>
      </w:r>
    </w:p>
    <w:bookmarkEnd w:id="23"/>
    <w:bookmarkStart w:id="24" w:name="X8f06eea64cd7c5d0881fbf1dd0759fc626225ce"/>
    <w:p>
      <w:pPr>
        <w:pStyle w:val="Heading2"/>
      </w:pPr>
      <w:r>
        <w:t xml:space="preserve">Cultural Considerations in Legal Practice</w:t>
      </w:r>
    </w:p>
    <w:p>
      <w:pPr>
        <w:pStyle w:val="FirstParagraph"/>
      </w:pPr>
      <w:r>
        <w:t xml:space="preserve">Japanese law is deeply intertwined with the country’s cultural values, such as harmony (wa), respect for hierarchy, and indirect communication. These principles are particularly evident in Kyoto’s legal culture, where relationships and trust are central to dispute resolution. For instance, lawyers in Kyoto often prioritize building long-term client relationships over aggressive courtroom tactics.</w:t>
      </w:r>
    </w:p>
    <w:p>
      <w:pPr>
        <w:pStyle w:val="BodyText"/>
      </w:pPr>
      <w:r>
        <w:t xml:space="preserve">Additionally, the role of a lawyer in Japan differs from Western counterparts. Japanese lawyers typically act as advisors and mediators rather than advocates in adversarial proceedings. This requires students to develop skills in negotiation and consensus-building during their undergraduate studies.</w:t>
      </w:r>
    </w:p>
    <w:bookmarkEnd w:id="24"/>
    <w:bookmarkStart w:id="25" w:name="challenges-for-aspiring-lawyers-in-kyoto"/>
    <w:p>
      <w:pPr>
        <w:pStyle w:val="Heading2"/>
      </w:pPr>
      <w:r>
        <w:t xml:space="preserve">Challenges for Aspiring Lawyers in Kyoto</w:t>
      </w:r>
    </w:p>
    <w:p>
      <w:pPr>
        <w:pStyle w:val="FirstParagraph"/>
      </w:pPr>
      <w:r>
        <w:t xml:space="preserve">While Kyoto offers a rich academic and cultural environment, aspiring lawyers face unique challenges. The Japanese legal profession is highly competitive, with only about 10% of bar exam candidates passing annually. Furthermore, the traditional emphasis on seniority in Japanese law firms may limit opportunities for recent graduates.</w:t>
      </w:r>
    </w:p>
    <w:p>
      <w:pPr>
        <w:pStyle w:val="BodyText"/>
      </w:pPr>
      <w:r>
        <w:t xml:space="preserve">To overcome these hurdles, students must engage in practical training through internships or part-time work at local law offices. Kyoto’s legal community often hosts such opportunities, particularly in areas like family law and corporate compliance. These experiences are vital for bridging the gap between academic learning and real-world practice.</w:t>
      </w:r>
    </w:p>
    <w:bookmarkEnd w:id="25"/>
    <w:bookmarkStart w:id="26" w:name="conclusion"/>
    <w:p>
      <w:pPr>
        <w:pStyle w:val="Heading2"/>
      </w:pPr>
      <w:r>
        <w:t xml:space="preserve">Conclusion</w:t>
      </w:r>
    </w:p>
    <w:p>
      <w:pPr>
        <w:pStyle w:val="FirstParagraph"/>
      </w:pPr>
      <w:r>
        <w:t xml:space="preserve">In conclusion, becoming a lawyer in Japan requires a multifaceted approach that combines academic rigor with cultural awareness. For students in Kyoto, this journey is further enriched by the city’s historical legacy and dynamic legal landscape. An undergraduate thesis on this topic must emphasize the interplay between national legal systems and regional practices, while highlighting the unique challenges and opportunities that Kyoto presents for aspiring lawyers. By understanding these elements, students can better prepare themselves for a career in law that honors both tradition and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Becoming a Lawyer in Japan, Kyoto</dc:title>
  <dc:creator/>
  <dc:language>en</dc:language>
  <cp:keywords/>
  <dcterms:created xsi:type="dcterms:W3CDTF">2026-07-21T05:50:44Z</dcterms:created>
  <dcterms:modified xsi:type="dcterms:W3CDTF">2026-07-21T05:50:44Z</dcterms:modified>
</cp:coreProperties>
</file>

<file path=docProps/custom.xml><?xml version="1.0" encoding="utf-8"?>
<Properties xmlns="http://schemas.openxmlformats.org/officeDocument/2006/custom-properties" xmlns:vt="http://schemas.openxmlformats.org/officeDocument/2006/docPropsVTypes"/>
</file>