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9" w:name="Xd39931ab835e8e798d9038013cfefba7933203b"/>
    <w:p>
      <w:pPr>
        <w:pStyle w:val="Heading1"/>
      </w:pPr>
      <w:r>
        <w:t xml:space="preserve">Undergraduate Thesis: The Role of a Lawyer in Kenya Nairobi</w:t>
      </w:r>
    </w:p>
    <w:bookmarkStart w:id="20" w:name="abstract"/>
    <w:p>
      <w:pPr>
        <w:pStyle w:val="Heading2"/>
      </w:pPr>
      <w:r>
        <w:t xml:space="preserve">Abstract</w:t>
      </w:r>
    </w:p>
    <w:p>
      <w:pPr>
        <w:pStyle w:val="FirstParagraph"/>
      </w:pPr>
      <w:r>
        <w:t xml:space="preserve">This Undergraduate Thesis explores the multifaceted role of a lawyer in Kenya's legal system, with a focus on Nairobi, the nation's capital and economic hub. By analyzing the professional responsibilities, ethical obligations, and socio-political challenges faced by lawyers in Nairobi, this study highlights how their work contributes to upholding justice and navigating Kenya’s evolving legal landscape. The research emphasizes the importance of legal education tailored to urban centers like Nairobi, where access to justice is both critical and complex.</w:t>
      </w:r>
    </w:p>
    <w:bookmarkEnd w:id="20"/>
    <w:bookmarkStart w:id="21" w:name="table-of-contents"/>
    <w:p>
      <w:pPr>
        <w:pStyle w:val="Heading2"/>
      </w:pPr>
      <w:r>
        <w:t xml:space="preserve">Table of Contents</w:t>
      </w:r>
    </w:p>
    <w:p>
      <w:pPr>
        <w:numPr>
          <w:ilvl w:val="0"/>
          <w:numId w:val="1001"/>
        </w:numPr>
        <w:pStyle w:val="Compact"/>
      </w:pPr>
      <w:hyperlink w:anchor="introduction">
        <w:r>
          <w:rPr>
            <w:rStyle w:val="Hyperlink"/>
          </w:rPr>
          <w:t xml:space="preserve">Introduction</w:t>
        </w:r>
      </w:hyperlink>
    </w:p>
    <w:p>
      <w:pPr>
        <w:numPr>
          <w:ilvl w:val="0"/>
          <w:numId w:val="1001"/>
        </w:numPr>
        <w:pStyle w:val="Compact"/>
      </w:pPr>
      <w:hyperlink w:anchor="literature-review">
        <w:r>
          <w:rPr>
            <w:rStyle w:val="Hyperlink"/>
          </w:rPr>
          <w:t xml:space="preserve">Literature Review</w:t>
        </w:r>
      </w:hyperlink>
    </w:p>
    <w:p>
      <w:pPr>
        <w:numPr>
          <w:ilvl w:val="0"/>
          <w:numId w:val="1001"/>
        </w:numPr>
        <w:pStyle w:val="Compact"/>
      </w:pPr>
      <w:hyperlink w:anchor="methodology">
        <w:r>
          <w:rPr>
            <w:rStyle w:val="Hyperlink"/>
          </w:rPr>
          <w:t xml:space="preserve">Methodology</w:t>
        </w:r>
      </w:hyperlink>
    </w:p>
    <w:p>
      <w:pPr>
        <w:numPr>
          <w:ilvl w:val="0"/>
          <w:numId w:val="1001"/>
        </w:numPr>
        <w:pStyle w:val="Compact"/>
      </w:pPr>
      <w:hyperlink w:anchor="findings">
        <w:r>
          <w:rPr>
            <w:rStyle w:val="Hyperlink"/>
          </w:rPr>
          <w:t xml:space="preserve">Findings and Analysis</w:t>
        </w:r>
      </w:hyperlink>
    </w:p>
    <w:p>
      <w:pPr>
        <w:numPr>
          <w:ilvl w:val="0"/>
          <w:numId w:val="1001"/>
        </w:numPr>
        <w:pStyle w:val="Compact"/>
      </w:pPr>
      <w:hyperlink w:anchor="discussion">
        <w:r>
          <w:rPr>
            <w:rStyle w:val="Hyperlink"/>
          </w:rPr>
          <w:t xml:space="preserve">Discussion</w:t>
        </w:r>
      </w:hyperlink>
    </w:p>
    <w:p>
      <w:pPr>
        <w:numPr>
          <w:ilvl w:val="0"/>
          <w:numId w:val="1001"/>
        </w:numPr>
        <w:pStyle w:val="Compact"/>
      </w:pPr>
      <w:hyperlink w:anchor="conclusion">
        <w:r>
          <w:rPr>
            <w:rStyle w:val="Hyperlink"/>
          </w:rPr>
          <w:t xml:space="preserve">Conclusion and Recommendations</w:t>
        </w:r>
      </w:hyperlink>
    </w:p>
    <w:bookmarkEnd w:id="21"/>
    <w:bookmarkStart w:id="22" w:name="introduction"/>
    <w:p>
      <w:pPr>
        <w:pStyle w:val="Heading2"/>
      </w:pPr>
      <w:r>
        <w:t xml:space="preserve">Introduction</w:t>
      </w:r>
    </w:p>
    <w:p>
      <w:pPr>
        <w:pStyle w:val="FirstParagraph"/>
      </w:pPr>
      <w:r>
        <w:t xml:space="preserve">The legal profession in Kenya is integral to the functioning of the country’s justice system, and Nairobi, as the political and economic center, serves as a microcosm of these dynamics. This Undergraduate Thesis examines the role of a Lawyer in Kenya Nairobi through three lenses: their professional duties, their impact on societal challenges, and their alignment with legal reforms. The study argues that understanding this role is essential for students pursuing legal education in Nairobi, where access to justice remains a pressing issue amid rapid urbanization.</w:t>
      </w:r>
    </w:p>
    <w:bookmarkEnd w:id="22"/>
    <w:bookmarkStart w:id="23" w:name="literature-review"/>
    <w:p>
      <w:pPr>
        <w:pStyle w:val="Heading2"/>
      </w:pPr>
      <w:r>
        <w:t xml:space="preserve">Literature Review</w:t>
      </w:r>
    </w:p>
    <w:p>
      <w:pPr>
        <w:pStyle w:val="FirstParagraph"/>
      </w:pPr>
      <w:r>
        <w:t xml:space="preserve">Existing academic work on the role of lawyers in Kenya often highlights their dual responsibilities: representing clients and upholding the rule of law. In Nairobi, this duality is amplified by the city’s high population density, socio-economic disparities, and exposure to international legal standards (Omondi &amp; Otieno, 2015). Studies have shown that Nairobi-based lawyers frequently engage in pro bono work to address systemic gaps in access to justice for marginalized communities (Kenya Law Society Report, 2020). Additionally, the influence of Kenya’s Constitution of 2010 has reshaped legal practice, requiring lawyers to adapt to new frameworks for human rights and environmental law.</w:t>
      </w:r>
    </w:p>
    <w:p>
      <w:pPr>
        <w:pStyle w:val="BodyText"/>
      </w:pPr>
      <w:r>
        <w:t xml:space="preserve">However, literature also points to challenges such as corruption within the judiciary and limited resources for legal aid in Nairobi. These issues underscore the need for ethical training and innovation in legal education to equip future lawyers with tools to navigate these complexities.</w:t>
      </w:r>
    </w:p>
    <w:bookmarkEnd w:id="23"/>
    <w:bookmarkStart w:id="24" w:name="methodology"/>
    <w:p>
      <w:pPr>
        <w:pStyle w:val="Heading2"/>
      </w:pPr>
      <w:r>
        <w:t xml:space="preserve">Methodology</w:t>
      </w:r>
    </w:p>
    <w:p>
      <w:pPr>
        <w:pStyle w:val="FirstParagraph"/>
      </w:pPr>
      <w:r>
        <w:t xml:space="preserve">This study employs a qualitative research approach, combining case studies, interviews with practicing lawyers in Nairobi, and analysis of court records. Data was collected from 30 legal professionals across private firms, NGOs, and government institutions in Nairobi. The research also draws on secondary sources such as judicial decisions from the High Court of Kenya and policy documents from the Ministry of Justice.</w:t>
      </w:r>
    </w:p>
    <w:p>
      <w:pPr>
        <w:pStyle w:val="BodyText"/>
      </w:pPr>
      <w:r>
        <w:t xml:space="preserve">To ensure relevance to an undergraduate audience, this methodology prioritizes accessibility while maintaining academic rigor. Key themes explored include lawyers’ ethical dilemmas, their role in promoting legal awareness, and their engagement with technological advancements in Nairobi’s legal sector.</w:t>
      </w:r>
    </w:p>
    <w:bookmarkEnd w:id="24"/>
    <w:bookmarkStart w:id="25" w:name="findings"/>
    <w:p>
      <w:pPr>
        <w:pStyle w:val="Heading2"/>
      </w:pPr>
      <w:r>
        <w:t xml:space="preserve">Findings and Analysis</w:t>
      </w:r>
    </w:p>
    <w:p>
      <w:pPr>
        <w:pStyle w:val="FirstParagraph"/>
      </w:pPr>
      <w:r>
        <w:t xml:space="preserve">Findings reveal that lawyers in Nairobi play a pivotal role in addressing socio-economic inequalities. For instance, many specialize in land disputes arising from urbanization, which is a unique challenge to Kenya Nairobi’s rapidly expanding population. Additionally, lawyers are increasingly leveraging digital platforms for legal aid, such as mobile apps providing access to basic legal information.</w:t>
      </w:r>
    </w:p>
    <w:p>
      <w:pPr>
        <w:pStyle w:val="BodyText"/>
      </w:pPr>
      <w:r>
        <w:t xml:space="preserve">However, the study also identifies gaps: only 30% of Nairobi residents have consistent access to affordable legal services (Kenya National Bureau of Statistics, 2021). This disparity underscores the need for policy interventions and expanded legal clinics in underserved areas of Nairobi. Furthermore, while many lawyers are trained in international human rights law, local implementation remains inconsistent due to resource constraints.</w:t>
      </w:r>
    </w:p>
    <w:bookmarkEnd w:id="25"/>
    <w:bookmarkStart w:id="26" w:name="discussion"/>
    <w:p>
      <w:pPr>
        <w:pStyle w:val="Heading2"/>
      </w:pPr>
      <w:r>
        <w:t xml:space="preserve">Discussion</w:t>
      </w:r>
    </w:p>
    <w:p>
      <w:pPr>
        <w:pStyle w:val="FirstParagraph"/>
      </w:pPr>
      <w:r>
        <w:t xml:space="preserve">The findings align with literature emphasizing the transformative potential of legal professionals in urban settings like Nairobi. However, they also highlight the tension between global legal trends and localized challenges. For example, while international frameworks prioritize access to justice, Nairobi’s lawyers must navigate bureaucratic hurdles and limited funding.</w:t>
      </w:r>
    </w:p>
    <w:p>
      <w:pPr>
        <w:pStyle w:val="BodyText"/>
      </w:pPr>
      <w:r>
        <w:t xml:space="preserve">This study further underscores the importance of integrating practical skills into undergraduate law curricula in Kenya Nairobi. Courses on conflict resolution, digital literacy for legal practice, and community outreach could better prepare students to address real-world challenges. Additionally, collaboration between law schools and NGOs in Nairobi could enhance opportunities for hands-on learning.</w:t>
      </w:r>
    </w:p>
    <w:bookmarkEnd w:id="26"/>
    <w:bookmarkStart w:id="27" w:name="conclusion"/>
    <w:p>
      <w:pPr>
        <w:pStyle w:val="Heading2"/>
      </w:pPr>
      <w:r>
        <w:t xml:space="preserve">Conclusion and Recommendations</w:t>
      </w:r>
    </w:p>
    <w:p>
      <w:pPr>
        <w:pStyle w:val="FirstParagraph"/>
      </w:pPr>
      <w:r>
        <w:t xml:space="preserve">In conclusion, the role of a Lawyer in Kenya Nairobi is both dynamic and vital. As the city continues to grow, lawyers must adapt to new challenges while upholding ethical standards. This Undergraduate Thesis advocates for legal education reforms that emphasize practical experience, digital innovation, and community engagement.</w:t>
      </w:r>
    </w:p>
    <w:p>
      <w:pPr>
        <w:pStyle w:val="BodyText"/>
      </w:pPr>
      <w:r>
        <w:t xml:space="preserve">Recommendations include: (1) Expanding legal clinics in Nairobi’s informal settlements; (2) Incorporating courses on urban law and human rights into undergraduate programs; and (3) Strengthening partnerships between the Kenya Law Society and academic institutions to address resource gaps. By addressing these areas, future lawyers in Nairobi can better serve their communities while contributing to Kenya’s vision of equitable justice.</w:t>
      </w:r>
    </w:p>
    <w:bookmarkEnd w:id="27"/>
    <w:bookmarkStart w:id="28" w:name="references"/>
    <w:p>
      <w:pPr>
        <w:pStyle w:val="Heading2"/>
      </w:pPr>
      <w:r>
        <w:t xml:space="preserve">References</w:t>
      </w:r>
    </w:p>
    <w:p>
      <w:pPr>
        <w:numPr>
          <w:ilvl w:val="0"/>
          <w:numId w:val="1002"/>
        </w:numPr>
        <w:pStyle w:val="Compact"/>
      </w:pPr>
      <w:r>
        <w:t xml:space="preserve">Omondi, J., &amp; Otieno, K. (2015). "Urban Justice in Kenya: Legal Challenges for Nairobi." *Journal of African Law Studies*, 45(3), 112–130.</w:t>
      </w:r>
    </w:p>
    <w:p>
      <w:pPr>
        <w:numPr>
          <w:ilvl w:val="0"/>
          <w:numId w:val="1002"/>
        </w:numPr>
        <w:pStyle w:val="Compact"/>
      </w:pPr>
      <w:r>
        <w:t xml:space="preserve">Kenya Law Society Report (2020). *Access to Justice in Nairobi: A Pro Bono Perspective*.</w:t>
      </w:r>
    </w:p>
    <w:p>
      <w:pPr>
        <w:numPr>
          <w:ilvl w:val="0"/>
          <w:numId w:val="1002"/>
        </w:numPr>
        <w:pStyle w:val="Compact"/>
      </w:pPr>
      <w:r>
        <w:t xml:space="preserve">Kenya National Bureau of Statistics (2021). *Socio-Economic Indicators in Nairobi City County*.</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Lawyer in Kenya Nairobi</dc:title>
  <dc:creator/>
  <dc:language>en</dc:language>
  <cp:keywords/>
  <dcterms:created xsi:type="dcterms:W3CDTF">2026-07-21T05:06:33Z</dcterms:created>
  <dcterms:modified xsi:type="dcterms:W3CDTF">2026-07-21T05:06:33Z</dcterms:modified>
</cp:coreProperties>
</file>

<file path=docProps/custom.xml><?xml version="1.0" encoding="utf-8"?>
<Properties xmlns="http://schemas.openxmlformats.org/officeDocument/2006/custom-properties" xmlns:vt="http://schemas.openxmlformats.org/officeDocument/2006/docPropsVTypes"/>
</file>