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449be289759c9d8b96e8504737e965e202247bb"/>
    <w:p>
      <w:pPr>
        <w:pStyle w:val="Heading1"/>
      </w:pPr>
      <w:r>
        <w:t xml:space="preserve">Undergraduate Thesis: The Role of a Lawyer in Morocco, Casablanca</w:t>
      </w:r>
    </w:p>
    <w:bookmarkStart w:id="20" w:name="abstract"/>
    <w:p>
      <w:pPr>
        <w:pStyle w:val="Heading2"/>
      </w:pPr>
      <w:r>
        <w:t xml:space="preserve">Abstract</w:t>
      </w:r>
    </w:p>
    <w:p>
      <w:pPr>
        <w:pStyle w:val="FirstParagraph"/>
      </w:pPr>
      <w:r>
        <w:t xml:space="preserve">This Undergraduate Thesis explores the multifaceted role of a lawyer within the legal framework of Morocco, with a specific focus on Casablanca. As the economic and cultural hub of Morocco, Casablanca presents unique challenges and opportunities for legal professionals. This document examines the responsibilities, ethical standards, and societal impact of lawyers in this region. It also highlights how Moroccan laws shape legal practice in urban centers like Casablanca while addressing contemporary issues such as access to justice, judicial reform, and professional accountability.</w:t>
      </w:r>
    </w:p>
    <w:bookmarkEnd w:id="20"/>
    <w:bookmarkStart w:id="21" w:name="introduction"/>
    <w:p>
      <w:pPr>
        <w:pStyle w:val="Heading2"/>
      </w:pPr>
      <w:r>
        <w:t xml:space="preserve">Introduction</w:t>
      </w:r>
    </w:p>
    <w:p>
      <w:pPr>
        <w:pStyle w:val="FirstParagraph"/>
      </w:pPr>
      <w:r>
        <w:t xml:space="preserve">The role of a lawyer is central to the functioning of any legal system, and in Morocco—a country governed by a civil law system rooted in French influence—the profession carries both tradition and modernity. Casablanca, as Morocco’s largest city and economic powerhouse, serves as a microcosm of the nation’s legal landscape. This thesis investigates how lawyers navigate the complexities of Moroccan law while addressing the needs of clients in a dynamic urban environment. The study also emphasizes the importance of legal education, professional ethics, and societal trust in fostering a robust legal profession within Morocco Casablanca.</w:t>
      </w:r>
    </w:p>
    <w:bookmarkEnd w:id="21"/>
    <w:bookmarkStart w:id="22" w:name="legal-framework-of-morocco"/>
    <w:p>
      <w:pPr>
        <w:pStyle w:val="Heading2"/>
      </w:pPr>
      <w:r>
        <w:t xml:space="preserve">Legal Framework of Morocco</w:t>
      </w:r>
    </w:p>
    <w:p>
      <w:pPr>
        <w:pStyle w:val="FirstParagraph"/>
      </w:pPr>
      <w:r>
        <w:t xml:space="preserve">Moroccan law is based on the Civil Code (Code civil marocain), which was inspired by French Napoleonic codes but adapted to reflect local traditions and Islamic principles. The legal system includes civil, criminal, commercial, and family law. In Casablanca, lawyers must be licensed by the Moroccan Bar Association (</w:t>
      </w:r>
      <w:r>
        <w:rPr>
          <w:iCs/>
          <w:i/>
        </w:rPr>
        <w:t xml:space="preserve">Conseil National de l’Ordre des Avocats</w:t>
      </w:r>
      <w:r>
        <w:t xml:space="preserve">) and adhere to strict ethical guidelines outlined in the</w:t>
      </w:r>
      <w:r>
        <w:t xml:space="preserve"> </w:t>
      </w:r>
      <w:r>
        <w:rPr>
          <w:iCs/>
          <w:i/>
        </w:rPr>
        <w:t xml:space="preserve">Codification du statut des avocats</w:t>
      </w:r>
      <w:r>
        <w:t xml:space="preserve">. This legal structure ensures that lawyers are equipped to handle diverse cases, from contract disputes to criminal defense.</w:t>
      </w:r>
    </w:p>
    <w:bookmarkEnd w:id="22"/>
    <w:bookmarkStart w:id="23" w:name="the-role-of-a-lawyer-in-casablanca"/>
    <w:p>
      <w:pPr>
        <w:pStyle w:val="Heading2"/>
      </w:pPr>
      <w:r>
        <w:t xml:space="preserve">The Role of a Lawyer in Casablanca</w:t>
      </w:r>
    </w:p>
    <w:p>
      <w:pPr>
        <w:pStyle w:val="FirstParagraph"/>
      </w:pPr>
      <w:r>
        <w:t xml:space="preserve">In Casablanca, lawyers play a pivotal role in mediating between individuals and the state. They represent clients in court, draft legal documents, and provide advisory services on matters such as property rights, employment law, and family disputes. Given Morocco’s growing economy and increasing urbanization, lawyers are also involved in commercial litigation, real estate transactions, and international trade agreements. Their work is further complicated by the need to reconcile Islamic jurisprudence (</w:t>
      </w:r>
      <w:r>
        <w:rPr>
          <w:iCs/>
          <w:i/>
        </w:rPr>
        <w:t xml:space="preserve">fiqh</w:t>
      </w:r>
      <w:r>
        <w:t xml:space="preserve">) with secular legal codes.</w:t>
      </w:r>
    </w:p>
    <w:bookmarkEnd w:id="23"/>
    <w:bookmarkStart w:id="24" w:name="Xbdf2027db729c8c560e65565d81065564d8768e"/>
    <w:p>
      <w:pPr>
        <w:pStyle w:val="Heading2"/>
      </w:pPr>
      <w:r>
        <w:t xml:space="preserve">Challenges Faced by Lawyers in Morocco Casablanca</w:t>
      </w:r>
    </w:p>
    <w:p>
      <w:pPr>
        <w:pStyle w:val="FirstParagraph"/>
      </w:pPr>
      <w:r>
        <w:t xml:space="preserve">Lawyers in Casablanca face unique challenges, including bureaucratic inefficiencies, limited access to justice for marginalized communities, and the influence of political power on legal proceedings. Corruption remains a concern in certain sectors of the judiciary, requiring lawyers to advocate for transparency and fairness. Additionally, the rapid pace of urban development has increased disputes over land ownership and housing rights, demanding specialized legal expertise. Lawyers must also balance their roles as advocates with ethical obligations to serve the public interest.</w:t>
      </w:r>
    </w:p>
    <w:bookmarkEnd w:id="24"/>
    <w:bookmarkStart w:id="25" w:name="X48315aba3f030d5a3186baee866ceee6c6b69bc"/>
    <w:p>
      <w:pPr>
        <w:pStyle w:val="Heading2"/>
      </w:pPr>
      <w:r>
        <w:t xml:space="preserve">Ethical Considerations and Professional Standards</w:t>
      </w:r>
    </w:p>
    <w:p>
      <w:pPr>
        <w:pStyle w:val="FirstParagraph"/>
      </w:pPr>
      <w:r>
        <w:t xml:space="preserve">Professional ethics are a cornerstone of the legal profession in Morocco. The Moroccan Bar Association enforces codes of conduct that emphasize confidentiality, integrity, and zealous representation. Lawyers in Casablanca must also navigate cultural sensitivities, such as respecting local norms while upholding universal principles of justice. For example, advising on family law cases often involves reconciling traditional customs with modern legal rights. Ethical dilemmas may arise when lawyers represent clients whose actions conflict with societal values or public policy.</w:t>
      </w:r>
    </w:p>
    <w:bookmarkEnd w:id="25"/>
    <w:bookmarkStart w:id="26" w:name="the-importance-of-legal-education"/>
    <w:p>
      <w:pPr>
        <w:pStyle w:val="Heading2"/>
      </w:pPr>
      <w:r>
        <w:t xml:space="preserve">The Importance of Legal Education</w:t>
      </w:r>
    </w:p>
    <w:p>
      <w:pPr>
        <w:pStyle w:val="FirstParagraph"/>
      </w:pPr>
      <w:r>
        <w:t xml:space="preserve">To become a lawyer in Morocco, individuals must complete a five-year bachelor’s degree in law from a state-accredited university followed by practical training under an experienced attorney. In Casablanca, several prestigious institutions, such as the Faculty of Law at Hassan II University, offer rigorous programs that prepare students for the demands of legal practice. Continuous professional development is also required to stay updated on evolving laws and international legal trends.</w:t>
      </w:r>
    </w:p>
    <w:bookmarkEnd w:id="26"/>
    <w:bookmarkStart w:id="27" w:name="conclusion"/>
    <w:p>
      <w:pPr>
        <w:pStyle w:val="Heading2"/>
      </w:pPr>
      <w:r>
        <w:t xml:space="preserve">Conclusion</w:t>
      </w:r>
    </w:p>
    <w:p>
      <w:pPr>
        <w:pStyle w:val="FirstParagraph"/>
      </w:pPr>
      <w:r>
        <w:t xml:space="preserve">The role of a lawyer in Morocco Casablanca is both demanding and indispensable. As the city continues to grow, lawyers must adapt to new challenges while upholding the principles of justice and equality. This Undergraduate Thesis underscores the importance of legal education, ethical responsibility, and societal engagement in shaping a resilient legal profession. By examining the interplay between Moroccan law and urban dynamics in Casablanca, this study highlights how lawyers contribute to the rule of law and public trust in Morocco’s judicial 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Morocco, Casablanca</dc:title>
  <dc:creator/>
  <dc:language>en</dc:language>
  <cp:keywords/>
  <dcterms:created xsi:type="dcterms:W3CDTF">2026-07-21T02:50:42Z</dcterms:created>
  <dcterms:modified xsi:type="dcterms:W3CDTF">2026-07-21T02:50:42Z</dcterms:modified>
</cp:coreProperties>
</file>

<file path=docProps/custom.xml><?xml version="1.0" encoding="utf-8"?>
<Properties xmlns="http://schemas.openxmlformats.org/officeDocument/2006/custom-properties" xmlns:vt="http://schemas.openxmlformats.org/officeDocument/2006/docPropsVTypes"/>
</file>