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47e08be55d3f6722587ef08ba1d0a2791b1f0e9"/>
    <w:p>
      <w:pPr>
        <w:pStyle w:val="Heading1"/>
      </w:pPr>
      <w:r>
        <w:t xml:space="preserve">Undergraduate Thesis: The Role and Challenges of a Lawyer in Pakistan Islamabad</w:t>
      </w:r>
    </w:p>
    <w:bookmarkStart w:id="20" w:name="abstract"/>
    <w:p>
      <w:pPr>
        <w:pStyle w:val="Heading2"/>
      </w:pPr>
      <w:r>
        <w:t xml:space="preserve">Abstract</w:t>
      </w:r>
    </w:p>
    <w:p>
      <w:pPr>
        <w:pStyle w:val="FirstParagraph"/>
      </w:pPr>
      <w:r>
        <w:t xml:space="preserve">This Undergraduate Thesis explores the evolving role of a lawyer in the legal system of Pakistan, with a specific focus on Islamabad, the capital city. It examines how legal professionals navigate the complexities of Pakistani law, including constitutional frameworks, civil and criminal procedures, and socio-political dynamics unique to Islamabad. The study highlights challenges such as judicial delays, resource constraints for underprivileged clients, and ethical dilemmas faced by lawyers in a rapidly modernizing legal landscape. By analyzing case studies and recent developments in Islamabad’s courts, this thesis aims to provide insights into the responsibilities of a lawyer as both an advocate and a guardian of justice in Pakistan.</w:t>
      </w:r>
    </w:p>
    <w:bookmarkEnd w:id="20"/>
    <w:bookmarkStart w:id="21" w:name="introduction"/>
    <w:p>
      <w:pPr>
        <w:pStyle w:val="Heading2"/>
      </w:pPr>
      <w:r>
        <w:t xml:space="preserve">Introduction</w:t>
      </w:r>
    </w:p>
    <w:p>
      <w:pPr>
        <w:pStyle w:val="FirstParagraph"/>
      </w:pPr>
      <w:r>
        <w:t xml:space="preserve">Pakistan’s legal system is rooted in British common law, blended with Islamic principles, creating a unique framework for legal practice. In Islamabad, the capital city and administrative hub of the country, lawyers play a pivotal role in shaping the nation’s jurisprudence. This Undergraduate Thesis investigates how a lawyer in Pakistan Islamabad must balance adherence to statutory laws with cultural and political sensitivities. The study is relevant not only to aspiring legal professionals but also to policymakers seeking to reform the justice system in alignment with global standards.</w:t>
      </w:r>
    </w:p>
    <w:bookmarkEnd w:id="21"/>
    <w:bookmarkStart w:id="22" w:name="X478665d8e6cf82777ac101df3a8e4e4aa018c9a"/>
    <w:p>
      <w:pPr>
        <w:pStyle w:val="Heading2"/>
      </w:pPr>
      <w:r>
        <w:t xml:space="preserve">The Legal Landscape of Pakistan Islamabad</w:t>
      </w:r>
    </w:p>
    <w:p>
      <w:pPr>
        <w:pStyle w:val="FirstParagraph"/>
      </w:pPr>
      <w:r>
        <w:t xml:space="preserve">Islamabad, as the seat of federal government, hosts key institutions such as the Supreme Court, the Lahore High Court (Islamabad Bench), and numerous law firms. The city’s legal ecosystem is characterized by high-profile litigation involving national security, corporate law, and constitutional disputes. A lawyer practicing in Islamabad must be well-versed in both domestic statutes and international treaties that impact Pakistan’s sovereignty. For example, cases related to the National Security Act or the Constitution of 1973 often require deep understanding of administrative law and judicial precedents.</w:t>
      </w:r>
    </w:p>
    <w:bookmarkEnd w:id="22"/>
    <w:bookmarkStart w:id="23" w:name="X767d79ff883f648c8a3515baf52a94811e7db2b"/>
    <w:p>
      <w:pPr>
        <w:pStyle w:val="Heading2"/>
      </w:pPr>
      <w:r>
        <w:t xml:space="preserve">The Role of a Lawyer: Advocate, Mediator, and Ethical Guardian</w:t>
      </w:r>
    </w:p>
    <w:p>
      <w:pPr>
        <w:pStyle w:val="FirstParagraph"/>
      </w:pPr>
      <w:r>
        <w:t xml:space="preserve">A lawyer in Pakistan Islamabad serves multiple roles. As an advocate, they represent clients in courtrooms ranging from local sessions courts to the Supreme Court. As mediators, they facilitate dispute resolution through negotiation or arbitration. However, their role extends beyond advocacy: they must also act as ethical guardians by upholding the rule of law and resisting undue influence from political or economic powers. This dual responsibility is particularly critical in Islamabad, where legal cases often intersect with national politics.</w:t>
      </w:r>
    </w:p>
    <w:bookmarkEnd w:id="23"/>
    <w:bookmarkStart w:id="24" w:name="X7c76bddc2843ed3e86ef9dded6a2ed4647cd864"/>
    <w:p>
      <w:pPr>
        <w:pStyle w:val="Heading2"/>
      </w:pPr>
      <w:r>
        <w:t xml:space="preserve">Challenges Faced by Lawyers in Pakistan Islamabad</w:t>
      </w:r>
    </w:p>
    <w:p>
      <w:pPr>
        <w:pStyle w:val="FirstParagraph"/>
      </w:pPr>
      <w:r>
        <w:t xml:space="preserve">Despite their importance, lawyers in Pakistan face systemic challenges. Judicial delays are a persistent issue, with many cases lingering for years due to understaffed courts and procedural bottlenecks. Additionally, resource inequality affects access to justice: while elite clients can afford specialized legal teams, underprivileged citizens often rely on overburdened public defenders. In Islamabad, where political influence is concentrated, lawyers may also encounter ethical conflicts when representing clients in high-profile cases involving government officials or corporate entities.</w:t>
      </w:r>
    </w:p>
    <w:bookmarkEnd w:id="24"/>
    <w:bookmarkStart w:id="25" w:name="X3585ee5b68cd634fd3986e5ec9dfc53802be5d7"/>
    <w:p>
      <w:pPr>
        <w:pStyle w:val="Heading2"/>
      </w:pPr>
      <w:r>
        <w:t xml:space="preserve">Case Study: The Role of a Lawyer in High-Profile Litigation</w:t>
      </w:r>
    </w:p>
    <w:p>
      <w:pPr>
        <w:pStyle w:val="FirstParagraph"/>
      </w:pPr>
      <w:r>
        <w:t xml:space="preserve">A notable example is the legal battles surrounding land reforms in Islamabad. Lawyers representing both citizens and government agencies have had to navigate complex property laws, constitutional rights, and administrative procedures. This case study underscores how a lawyer must balance client interests with broader societal implications, particularly in a city where urban planning and development policies are contentious.</w:t>
      </w:r>
    </w:p>
    <w:bookmarkEnd w:id="25"/>
    <w:bookmarkStart w:id="26" w:name="X1e6fe1c349670ab0fd389aec64e27bcb1cadf55"/>
    <w:p>
      <w:pPr>
        <w:pStyle w:val="Heading2"/>
      </w:pPr>
      <w:r>
        <w:t xml:space="preserve">Recommendations for Enhancing Legal Practice in Islamabad</w:t>
      </w:r>
    </w:p>
    <w:p>
      <w:pPr>
        <w:pStyle w:val="FirstParagraph"/>
      </w:pPr>
      <w:r>
        <w:t xml:space="preserve">To address these challenges, this thesis proposes several measures:</w:t>
      </w:r>
    </w:p>
    <w:p>
      <w:pPr>
        <w:numPr>
          <w:ilvl w:val="0"/>
          <w:numId w:val="1001"/>
        </w:numPr>
        <w:pStyle w:val="Compact"/>
      </w:pPr>
      <w:r>
        <w:t xml:space="preserve">Investing in digital infrastructure to expedite case management and reduce backlog.</w:t>
      </w:r>
    </w:p>
    <w:p>
      <w:pPr>
        <w:numPr>
          <w:ilvl w:val="0"/>
          <w:numId w:val="1001"/>
        </w:numPr>
        <w:pStyle w:val="Compact"/>
      </w:pPr>
      <w:r>
        <w:t xml:space="preserve">Expanding legal aid programs to ensure equitable access to justice for all citizens.</w:t>
      </w:r>
    </w:p>
    <w:p>
      <w:pPr>
        <w:numPr>
          <w:ilvl w:val="0"/>
          <w:numId w:val="1001"/>
        </w:numPr>
        <w:pStyle w:val="Compact"/>
      </w:pPr>
      <w:r>
        <w:t xml:space="preserve">Strengthening ethical guidelines for lawyers through mandatory continuing education on anti-corruption and judicial integrity.</w:t>
      </w:r>
    </w:p>
    <w:p>
      <w:pPr>
        <w:pStyle w:val="FirstParagraph"/>
      </w:pPr>
      <w:r>
        <w:t xml:space="preserve">These recommendations aim to empower lawyers in Pakistan Islamabad while reinforcing the rule of law in a dynamic socio-political environment.</w:t>
      </w:r>
    </w:p>
    <w:bookmarkEnd w:id="26"/>
    <w:bookmarkStart w:id="27" w:name="conclusion"/>
    <w:p>
      <w:pPr>
        <w:pStyle w:val="Heading2"/>
      </w:pPr>
      <w:r>
        <w:t xml:space="preserve">Conclusion</w:t>
      </w:r>
    </w:p>
    <w:p>
      <w:pPr>
        <w:pStyle w:val="FirstParagraph"/>
      </w:pPr>
      <w:r>
        <w:t xml:space="preserve">In conclusion, this Undergraduate Thesis highlights the multifaceted role of a lawyer in Pakistan Islamabad. As legal professionals, they are tasked with upholding justice in a system that is both evolving and imperfect. By addressing systemic inefficiencies and ethical concerns, lawyers can contribute to building a fairer society. This study underscores the importance of legal education, judicial reforms, and civic engagement for the future of law in Pakistan’s capital.</w:t>
      </w:r>
    </w:p>
    <w:bookmarkEnd w:id="27"/>
    <w:bookmarkStart w:id="28" w:name="references"/>
    <w:p>
      <w:pPr>
        <w:pStyle w:val="Heading2"/>
      </w:pPr>
      <w:r>
        <w:t xml:space="preserve">References</w:t>
      </w:r>
    </w:p>
    <w:p>
      <w:pPr>
        <w:pStyle w:val="FirstParagraph"/>
      </w:pPr>
      <w:r>
        <w:rPr>
          <w:iCs/>
          <w:i/>
        </w:rPr>
        <w:t xml:space="preserve">Constitution of Pakistan (1973)</w:t>
      </w:r>
      <w:r>
        <w:t xml:space="preserve">,</w:t>
      </w:r>
      <w:r>
        <w:t xml:space="preserve"> </w:t>
      </w:r>
      <w:r>
        <w:rPr>
          <w:iCs/>
          <w:i/>
        </w:rPr>
        <w:t xml:space="preserve">Pakistan Code of Conduct for Advocates</w:t>
      </w:r>
      <w:r>
        <w:t xml:space="preserve">, and case studies from Islamabad High Court rulings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Pakistan Islamabad</dc:title>
  <dc:creator/>
  <dc:language>en</dc:language>
  <cp:keywords/>
  <dcterms:created xsi:type="dcterms:W3CDTF">2026-07-23T20:06:40Z</dcterms:created>
  <dcterms:modified xsi:type="dcterms:W3CDTF">2026-07-23T20:06:40Z</dcterms:modified>
</cp:coreProperties>
</file>

<file path=docProps/custom.xml><?xml version="1.0" encoding="utf-8"?>
<Properties xmlns="http://schemas.openxmlformats.org/officeDocument/2006/custom-properties" xmlns:vt="http://schemas.openxmlformats.org/officeDocument/2006/docPropsVTypes"/>
</file>