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Qatar</w:t>
      </w:r>
      <w:r>
        <w:t xml:space="preserve"> </w:t>
      </w:r>
      <w:r>
        <w:t xml:space="preserve">Doha</w:t>
      </w:r>
    </w:p>
    <w:bookmarkStart w:id="28" w:name="X52a3dc7205947a180221d783dd98881bddd4df2"/>
    <w:p>
      <w:pPr>
        <w:pStyle w:val="Heading1"/>
      </w:pPr>
      <w:r>
        <w:t xml:space="preserve">Undergraduate Thesis: The Role of a Lawyer in Qatar Doha</w:t>
      </w:r>
    </w:p>
    <w:bookmarkStart w:id="20" w:name="abstract"/>
    <w:p>
      <w:pPr>
        <w:pStyle w:val="Heading2"/>
      </w:pPr>
      <w:r>
        <w:t xml:space="preserve">Abstract</w:t>
      </w:r>
    </w:p>
    <w:p>
      <w:pPr>
        <w:pStyle w:val="FirstParagraph"/>
      </w:pPr>
      <w:r>
        <w:t xml:space="preserve">This Undergraduate Thesis explores the evolving role of a lawyer in the context of Qatar Doha, emphasizing the unique legal framework and cultural dynamics that shape legal practice in this Gulf State. The study investigates how lawyers navigate the intersection of Sharia law, civil law principles, and international legal standards to serve clients in a rapidly modernizing society. By analyzing case studies, policy documents, and professional challenges faced by lawyers in Doha, this thesis highlights the critical responsibilities of legal professionals in upholding justice while adapting to Qatar's socio-economic transformation.</w:t>
      </w:r>
    </w:p>
    <w:bookmarkEnd w:id="20"/>
    <w:bookmarkStart w:id="21" w:name="introduction"/>
    <w:p>
      <w:pPr>
        <w:pStyle w:val="Heading2"/>
      </w:pPr>
      <w:r>
        <w:t xml:space="preserve">Introduction</w:t>
      </w:r>
    </w:p>
    <w:p>
      <w:pPr>
        <w:pStyle w:val="FirstParagraph"/>
      </w:pPr>
      <w:r>
        <w:t xml:space="preserve">Doha, the capital of Qatar, has emerged as a hub for international business and legal innovation. As a constitutional monarchy with a unique blend of Islamic traditions and modern governance, the city presents both opportunities and challenges for lawyers seeking to practice in its dynamic environment. This Undergraduate Thesis examines the multifaceted role of a lawyer in Qatar Doha, focusing on the interplay between local laws, global legal trends, and the cultural expectations that define professional conduct. The study also considers how legal education, ethical standards, and technological advancements influence the work of lawyers in this region.</w:t>
      </w:r>
    </w:p>
    <w:bookmarkEnd w:id="21"/>
    <w:bookmarkStart w:id="22" w:name="chapter-1-legal-framework-of-qatar-doha"/>
    <w:p>
      <w:pPr>
        <w:pStyle w:val="Heading2"/>
      </w:pPr>
      <w:r>
        <w:t xml:space="preserve">Chapter 1: Legal Framework of Qatar Doha</w:t>
      </w:r>
    </w:p>
    <w:p>
      <w:pPr>
        <w:pStyle w:val="FirstParagraph"/>
      </w:pPr>
      <w:r>
        <w:t xml:space="preserve">Qatar's legal system is rooted in Sharia (Islamic law) for personal matters such as family law and inheritance, while civil and commercial laws are derived from French and Swiss codified systems. The Supreme Judicial Council oversees the judiciary, ensuring adherence to both religious principles and international legal norms. In Doha, lawyers must be well-versed in this dual structure to represent clients effectively. For instance, a lawyer handling a commercial dispute would rely on Qatar's Civil Code (based on Swiss law), while advising on family matters requires knowledge of Sharia regulations.</w:t>
      </w:r>
    </w:p>
    <w:bookmarkEnd w:id="22"/>
    <w:bookmarkStart w:id="23" w:name="Xb6c91b2e99948f295da04e2eedd4ad1a62ae20d"/>
    <w:p>
      <w:pPr>
        <w:pStyle w:val="Heading2"/>
      </w:pPr>
      <w:r>
        <w:t xml:space="preserve">Chapter 2: The Role of a Lawyer in Doha's Legal System</w:t>
      </w:r>
    </w:p>
    <w:p>
      <w:pPr>
        <w:pStyle w:val="FirstParagraph"/>
      </w:pPr>
      <w:r>
        <w:t xml:space="preserve">In Qatar Doha, lawyers serve as advocates, advisors, and mediators across civil, commercial, and administrative cases. Their responsibilities include:</w:t>
      </w:r>
    </w:p>
    <w:p>
      <w:pPr>
        <w:numPr>
          <w:ilvl w:val="0"/>
          <w:numId w:val="1001"/>
        </w:numPr>
        <w:pStyle w:val="Compact"/>
      </w:pPr>
      <w:r>
        <w:t xml:space="preserve">Providing legal counsel:** Lawyers guide individuals and businesses on compliance with local laws while navigating international contracts.</w:t>
      </w:r>
    </w:p>
    <w:p>
      <w:pPr>
        <w:numPr>
          <w:ilvl w:val="0"/>
          <w:numId w:val="1001"/>
        </w:numPr>
        <w:pStyle w:val="Compact"/>
      </w:pPr>
      <w:r>
        <w:t xml:space="preserve">Representing clients in court:** Doha's courts emphasize procedural efficiency, requiring lawyers to prepare meticulous evidence and arguments.</w:t>
      </w:r>
    </w:p>
    <w:p>
      <w:pPr>
        <w:numPr>
          <w:ilvl w:val="0"/>
          <w:numId w:val="1001"/>
        </w:numPr>
        <w:pStyle w:val="Compact"/>
      </w:pPr>
      <w:r>
        <w:t xml:space="preserve">Promoting justice through advocacy:** Lawyers must balance client interests with ethical obligations, such as confidentiality and transparency.</w:t>
      </w:r>
    </w:p>
    <w:p>
      <w:pPr>
        <w:pStyle w:val="FirstParagraph"/>
      </w:pPr>
      <w:r>
        <w:t xml:space="preserve">A notable trend is the increasing demand for English-speaking lawyers due to Qatar's globalized economy. The 2022 FIFA World Cup, hosted in Doha, further underscored the need for legal expertise in international contracts and dispute resolution.</w:t>
      </w:r>
    </w:p>
    <w:bookmarkEnd w:id="23"/>
    <w:bookmarkStart w:id="24" w:name="X8759ea2f197ceb8dfce11b000f5f384e572fe33"/>
    <w:p>
      <w:pPr>
        <w:pStyle w:val="Heading2"/>
      </w:pPr>
      <w:r>
        <w:t xml:space="preserve">Chapter 3: Challenges Faced by Lawyers in Qatar Doha</w:t>
      </w:r>
    </w:p>
    <w:p>
      <w:pPr>
        <w:pStyle w:val="FirstParagraph"/>
      </w:pPr>
      <w:r>
        <w:t xml:space="preserve">Practicing law in Qatar presents unique challenges:</w:t>
      </w:r>
    </w:p>
    <w:p>
      <w:pPr>
        <w:numPr>
          <w:ilvl w:val="0"/>
          <w:numId w:val="1002"/>
        </w:numPr>
        <w:pStyle w:val="Compact"/>
      </w:pPr>
      <w:r>
        <w:t xml:space="preserve">Cultural sensitivity:** Lawyers must respect Islamic traditions while addressing secular concerns, such as gender equality and human rights.</w:t>
      </w:r>
    </w:p>
    <w:p>
      <w:pPr>
        <w:numPr>
          <w:ilvl w:val="0"/>
          <w:numId w:val="1002"/>
        </w:numPr>
        <w:pStyle w:val="Compact"/>
      </w:pPr>
      <w:r>
        <w:t xml:space="preserve">Regulatory restrictions:** The Qatari Bar Association regulates legal practice, requiring lawyers to maintain high ethical standards and pass rigorous licensing exams.</w:t>
      </w:r>
    </w:p>
    <w:p>
      <w:pPr>
        <w:numPr>
          <w:ilvl w:val="0"/>
          <w:numId w:val="1002"/>
        </w:numPr>
        <w:pStyle w:val="Compact"/>
      </w:pPr>
      <w:r>
        <w:t xml:space="preserve">Technological adaptation:** The rise of e-commerce and digital transactions has necessitated expertise in cyber law, data protection, and blockchain technology.</w:t>
      </w:r>
    </w:p>
    <w:p>
      <w:pPr>
        <w:pStyle w:val="FirstParagraph"/>
      </w:pPr>
      <w:r>
        <w:t xml:space="preserve">For example, lawyers handling labor disputes must reconcile Qatari labor laws with international human rights standards. Similarly, the proliferation of online business ventures requires legal professionals to draft contracts compliant with both local and global regulations.</w:t>
      </w:r>
    </w:p>
    <w:bookmarkEnd w:id="24"/>
    <w:bookmarkStart w:id="25" w:name="X5912fc3316084c9c2eb44b7bc773e607013463a"/>
    <w:p>
      <w:pPr>
        <w:pStyle w:val="Heading2"/>
      </w:pPr>
      <w:r>
        <w:t xml:space="preserve">Chapter 4: Opportunities for Lawyers in Qatar Doha</w:t>
      </w:r>
    </w:p>
    <w:p>
      <w:pPr>
        <w:pStyle w:val="FirstParagraph"/>
      </w:pPr>
      <w:r>
        <w:t xml:space="preserve">Despite challenges, the legal sector in Doha offers significant growth opportunities:</w:t>
      </w:r>
    </w:p>
    <w:p>
      <w:pPr>
        <w:numPr>
          <w:ilvl w:val="0"/>
          <w:numId w:val="1003"/>
        </w:numPr>
        <w:pStyle w:val="Compact"/>
      </w:pPr>
      <w:r>
        <w:t xml:space="preserve">Legal education:** Institutions like Hamad Bin Khalifa University provide specialized programs that prepare students to meet the demands of Qatar's legal market.</w:t>
      </w:r>
    </w:p>
    <w:p>
      <w:pPr>
        <w:numPr>
          <w:ilvl w:val="0"/>
          <w:numId w:val="1003"/>
        </w:numPr>
        <w:pStyle w:val="Compact"/>
      </w:pPr>
      <w:r>
        <w:t xml:space="preserve">Cross-border practice:** Lawyers can engage in international arbitration, maritime law, and energy sector disputes due to Qatar's role as a global hub for LNG (liquefied natural gas) trade.</w:t>
      </w:r>
    </w:p>
    <w:p>
      <w:pPr>
        <w:numPr>
          <w:ilvl w:val="0"/>
          <w:numId w:val="1003"/>
        </w:numPr>
        <w:pStyle w:val="Compact"/>
      </w:pPr>
      <w:r>
        <w:t xml:space="preserve">Professional development:** The Qatari government supports legal innovation through initiatives like the Qatar Financial Center and the Doha International Arbitration Centre.</w:t>
      </w:r>
    </w:p>
    <w:p>
      <w:pPr>
        <w:pStyle w:val="FirstParagraph"/>
      </w:pPr>
      <w:r>
        <w:t xml:space="preserve">The integration of artificial intelligence in legal research tools, such as AI-driven contract analysis software, has also opened new avenues for lawyers to enhance efficiency and accuracy in their work.</w:t>
      </w:r>
    </w:p>
    <w:bookmarkEnd w:id="25"/>
    <w:bookmarkStart w:id="26" w:name="chapter-5-conclusion"/>
    <w:p>
      <w:pPr>
        <w:pStyle w:val="Heading2"/>
      </w:pPr>
      <w:r>
        <w:t xml:space="preserve">Chapter 5: Conclusion</w:t>
      </w:r>
    </w:p>
    <w:p>
      <w:pPr>
        <w:pStyle w:val="FirstParagraph"/>
      </w:pPr>
      <w:r>
        <w:t xml:space="preserve">This Undergraduate Thesis underscores the pivotal role of a lawyer in Qatar Doha as a bridge between tradition and modernity. By mastering the nuances of Sharia law, civil codes, and global legal standards, lawyers contribute to the equitable development of this vibrant city. As Doha continues to evolve into a center for international trade and innovation, legal professionals must remain adaptable, ethical, and technologically proficient to meet the demands of an ever-changing legal landscape.</w:t>
      </w:r>
    </w:p>
    <w:bookmarkEnd w:id="26"/>
    <w:bookmarkStart w:id="27" w:name="references"/>
    <w:p>
      <w:pPr>
        <w:pStyle w:val="Heading2"/>
      </w:pPr>
      <w:r>
        <w:t xml:space="preserve">References</w:t>
      </w:r>
    </w:p>
    <w:p>
      <w:pPr>
        <w:numPr>
          <w:ilvl w:val="0"/>
          <w:numId w:val="1004"/>
        </w:numPr>
        <w:pStyle w:val="Compact"/>
      </w:pPr>
      <w:r>
        <w:t xml:space="preserve">Qatar National Constitution (1970)</w:t>
      </w:r>
    </w:p>
    <w:p>
      <w:pPr>
        <w:numPr>
          <w:ilvl w:val="0"/>
          <w:numId w:val="1004"/>
        </w:numPr>
        <w:pStyle w:val="Compact"/>
      </w:pPr>
      <w:r>
        <w:t xml:space="preserve">Civil Code of Qatar (Based on Swiss Law)</w:t>
      </w:r>
    </w:p>
    <w:p>
      <w:pPr>
        <w:numPr>
          <w:ilvl w:val="0"/>
          <w:numId w:val="1004"/>
        </w:numPr>
        <w:pStyle w:val="Compact"/>
      </w:pPr>
      <w:r>
        <w:t xml:space="preserve">"Legal Education in Qatar" – Hamad Bin Khalifa University, 2023</w:t>
      </w:r>
    </w:p>
    <w:p>
      <w:pPr>
        <w:numPr>
          <w:ilvl w:val="0"/>
          <w:numId w:val="1004"/>
        </w:numPr>
        <w:pStyle w:val="Compact"/>
      </w:pPr>
      <w:r>
        <w:t xml:space="preserve">World Bank Report: Qatar's Economic Transformation, 2021</w:t>
      </w:r>
    </w:p>
    <w:p>
      <w:pPr>
        <w:pStyle w:val="FirstParagraph"/>
      </w:pPr>
      <w:r>
        <w:rPr>
          <w:iCs/>
          <w:i/>
        </w:rPr>
        <w:t xml:space="preserve">Prepared as part of the Undergraduate Thesis program for legal studies at [University Name], with a focus on Qatar Doha and the evolving role of a lawyer in this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Qatar Doha</dc:title>
  <dc:creator/>
  <dc:language>en</dc:language>
  <cp:keywords/>
  <dcterms:created xsi:type="dcterms:W3CDTF">2026-07-21T03:10:21Z</dcterms:created>
  <dcterms:modified xsi:type="dcterms:W3CDTF">2026-07-21T03:10:21Z</dcterms:modified>
</cp:coreProperties>
</file>

<file path=docProps/custom.xml><?xml version="1.0" encoding="utf-8"?>
<Properties xmlns="http://schemas.openxmlformats.org/officeDocument/2006/custom-properties" xmlns:vt="http://schemas.openxmlformats.org/officeDocument/2006/docPropsVTypes"/>
</file>