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f4de4ca5fb5699203464bf4464b74e787da34fb"/>
    <w:p>
      <w:pPr>
        <w:pStyle w:val="Heading1"/>
      </w:pPr>
      <w:r>
        <w:t xml:space="preserve">Undergraduate Thesis: The Role of a Lawyer in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study of the legal profession in</w:t>
      </w:r>
      <w:r>
        <w:t xml:space="preserve"> </w:t>
      </w:r>
      <w:r>
        <w:rPr>
          <w:iCs/>
          <w:i/>
        </w:rPr>
        <w:t xml:space="preserve">Russia, Moscow</w:t>
      </w:r>
      <w:r>
        <w:t xml:space="preserve">, is a critical area of research for undergraduate students seeking to understand the complexities of legal practice in a post-Soviet context. This thesis explores the multifaceted role of a</w:t>
      </w:r>
      <w:r>
        <w:t xml:space="preserve"> </w:t>
      </w:r>
      <w:r>
        <w:rPr>
          <w:bCs/>
          <w:b/>
        </w:rPr>
        <w:t xml:space="preserve">Lawyer</w:t>
      </w:r>
      <w:r>
        <w:t xml:space="preserve"> </w:t>
      </w:r>
      <w:r>
        <w:t xml:space="preserve">within the Russian legal system, with a particular focus on Moscow—the political, economic, and cultural heart of Russia. The significance of this research lies in its ability to bridge theoretical knowledge with practical applications, offering insights into how legal professionals operate under the unique socio-political landscape of modern Russia.</w:t>
      </w:r>
    </w:p>
    <w:p>
      <w:pPr>
        <w:pStyle w:val="BodyText"/>
      </w:pPr>
      <w:r>
        <w:t xml:space="preserve">The Russian legal system is influenced by both civil law traditions and Soviet-era structures. In Moscow, lawyers navigate a dynamic environment where legislation evolves rapidly, and the judiciary faces challenges related to independence and transparency. This thesis aims to analyze these dynamics while highlighting the responsibilities, challenges, and opportunities faced by</w:t>
      </w:r>
      <w:r>
        <w:t xml:space="preserve"> </w:t>
      </w:r>
      <w:r>
        <w:rPr>
          <w:iCs/>
          <w:i/>
        </w:rPr>
        <w:t xml:space="preserve">Lawyers</w:t>
      </w:r>
      <w:r>
        <w:t xml:space="preserve"> </w:t>
      </w:r>
      <w:r>
        <w:t xml:space="preserve">in Moscow.</w:t>
      </w:r>
    </w:p>
    <w:bookmarkEnd w:id="20"/>
    <w:bookmarkStart w:id="21" w:name="X686f92afb16ce3ee59f409b29ce869d2eb5e940"/>
    <w:p>
      <w:pPr>
        <w:pStyle w:val="Heading2"/>
      </w:pPr>
      <w:r>
        <w:t xml:space="preserve">The Legal Landscape of Russia: A Foundation for Understanding</w:t>
      </w:r>
    </w:p>
    <w:p>
      <w:pPr>
        <w:pStyle w:val="FirstParagraph"/>
      </w:pPr>
      <w:r>
        <w:t xml:space="preserve">Russia’s legal framework is rooted in civil law, with statutes taking precedence over judicial precedents. The Russian Federation Constitution (1993) establishes the foundation for legal rights and obligations, while federal laws and regional regulations govern specific areas such as criminal justice, corporate law, and property rights. In Moscow, the implementation of these laws is further shaped by local administrative policies.</w:t>
      </w:r>
    </w:p>
    <w:p>
      <w:pPr>
        <w:pStyle w:val="BodyText"/>
      </w:pPr>
      <w:r>
        <w:t xml:space="preserve">The</w:t>
      </w:r>
      <w:r>
        <w:t xml:space="preserve"> </w:t>
      </w:r>
      <w:r>
        <w:rPr>
          <w:iCs/>
          <w:i/>
        </w:rPr>
        <w:t xml:space="preserve">Lawyer</w:t>
      </w:r>
      <w:r>
        <w:t xml:space="preserve"> </w:t>
      </w:r>
      <w:r>
        <w:t xml:space="preserve">in Russia operates within a system that emphasizes state oversight. The Advocates’ Chamber of the Russian Federation (Chamber of Lawyers) regulates legal professionals, ensuring adherence to ethical standards and professional competence. In Moscow, this regulatory body plays a pivotal role in maintaining the integrity of legal services amid rapid urbanization and globalization.</w:t>
      </w:r>
    </w:p>
    <w:bookmarkEnd w:id="21"/>
    <w:bookmarkStart w:id="22" w:name="Xaad5ab09097c13efaacc92616b6cfd9ef013cd6"/>
    <w:p>
      <w:pPr>
        <w:pStyle w:val="Heading2"/>
      </w:pPr>
      <w:r>
        <w:t xml:space="preserve">Responsibilities and Challenges of a Lawyer in Moscow</w:t>
      </w:r>
    </w:p>
    <w:p>
      <w:pPr>
        <w:pStyle w:val="FirstParagraph"/>
      </w:pPr>
      <w:r>
        <w:t xml:space="preserve">In Moscow,</w:t>
      </w:r>
      <w:r>
        <w:t xml:space="preserve"> </w:t>
      </w:r>
      <w:r>
        <w:rPr>
          <w:iCs/>
          <w:i/>
        </w:rPr>
        <w:t xml:space="preserve">Lawyers</w:t>
      </w:r>
      <w:r>
        <w:t xml:space="preserve"> </w:t>
      </w:r>
      <w:r>
        <w:t xml:space="preserve">must balance the demands of clients with the constraints imposed by state institutions. Key responsibilities include:</w:t>
      </w:r>
    </w:p>
    <w:p>
      <w:pPr>
        <w:numPr>
          <w:ilvl w:val="0"/>
          <w:numId w:val="1001"/>
        </w:numPr>
        <w:pStyle w:val="Compact"/>
      </w:pPr>
      <w:r>
        <w:rPr>
          <w:bCs/>
          <w:b/>
        </w:rPr>
        <w:t xml:space="preserve">Criminal Defense:</w:t>
      </w:r>
      <w:r>
        <w:t xml:space="preserve"> </w:t>
      </w:r>
      <w:r>
        <w:t xml:space="preserve">Representing individuals accused of crimes in court, while navigating political pressures and judicial biases.</w:t>
      </w:r>
    </w:p>
    <w:p>
      <w:pPr>
        <w:numPr>
          <w:ilvl w:val="0"/>
          <w:numId w:val="1001"/>
        </w:numPr>
        <w:pStyle w:val="Compact"/>
      </w:pPr>
      <w:r>
        <w:rPr>
          <w:bCs/>
          <w:b/>
        </w:rPr>
        <w:t xml:space="preserve">Civil Litigation:</w:t>
      </w:r>
      <w:r>
        <w:t xml:space="preserve"> </w:t>
      </w:r>
      <w:r>
        <w:t xml:space="preserve">Advocating for clients in property disputes, contract conflicts, or family law matters under the Russian Civil Code.</w:t>
      </w:r>
    </w:p>
    <w:p>
      <w:pPr>
        <w:numPr>
          <w:ilvl w:val="0"/>
          <w:numId w:val="1001"/>
        </w:numPr>
        <w:pStyle w:val="Compact"/>
      </w:pPr>
      <w:r>
        <w:rPr>
          <w:bCs/>
          <w:b/>
        </w:rPr>
        <w:t xml:space="preserve">Corporate Law:</w:t>
      </w:r>
      <w:r>
        <w:t xml:space="preserve"> </w:t>
      </w:r>
      <w:r>
        <w:t xml:space="preserve">Advising businesses on compliance with federal regulations, taxation laws, and international trade agreements.</w:t>
      </w:r>
    </w:p>
    <w:p>
      <w:pPr>
        <w:numPr>
          <w:ilvl w:val="0"/>
          <w:numId w:val="1001"/>
        </w:numPr>
        <w:pStyle w:val="Compact"/>
      </w:pPr>
      <w:r>
        <w:rPr>
          <w:bCs/>
          <w:b/>
        </w:rPr>
        <w:t xml:space="preserve">Civil Rights Advocacy:</w:t>
      </w:r>
      <w:r>
        <w:t xml:space="preserve"> </w:t>
      </w:r>
      <w:r>
        <w:t xml:space="preserve">Supporting citizens in cases involving freedom of speech, privacy rights, or administrative law violations.</w:t>
      </w:r>
    </w:p>
    <w:p>
      <w:pPr>
        <w:pStyle w:val="FirstParagraph"/>
      </w:pPr>
      <w:r>
        <w:t xml:space="preserve">The challenges faced by lawyers in Moscow are multifaceted. Political influence on the judiciary remains a contentious issue, with critics alleging that legal proceedings can be manipulated to serve state interests. Additionally, lawyers must contend with limited access to judicial transparency and the risk of professional repercussions for representing clients deemed "unpopular" by authorities.</w:t>
      </w:r>
    </w:p>
    <w:bookmarkEnd w:id="22"/>
    <w:bookmarkStart w:id="23" w:name="X8b4808108329c49e58bfd49e55e40c345d9eebe"/>
    <w:p>
      <w:pPr>
        <w:pStyle w:val="Heading2"/>
      </w:pPr>
      <w:r>
        <w:t xml:space="preserve">Ethical Considerations and Professional Development</w:t>
      </w:r>
    </w:p>
    <w:p>
      <w:pPr>
        <w:pStyle w:val="FirstParagraph"/>
      </w:pPr>
      <w:r>
        <w:t xml:space="preserve">For an</w:t>
      </w:r>
      <w:r>
        <w:t xml:space="preserve"> </w:t>
      </w:r>
      <w:r>
        <w:rPr>
          <w:iCs/>
          <w:i/>
        </w:rPr>
        <w:t xml:space="preserve">Undergraduate Thesis</w:t>
      </w:r>
      <w:r>
        <w:t xml:space="preserve"> </w:t>
      </w:r>
      <w:r>
        <w:t xml:space="preserve">on this topic, it is essential to examine the ethical dilemmas faced by lawyers in Moscow. The Russian legal profession requires adherence to a code of conduct that prioritizes client confidentiality, fairness, and impartiality. However, lawyers often encounter situations where these principles clash with external pressures from clients or the state.</w:t>
      </w:r>
    </w:p>
    <w:p>
      <w:pPr>
        <w:pStyle w:val="BodyText"/>
      </w:pPr>
      <w:r>
        <w:t xml:space="preserve">Professional development for</w:t>
      </w:r>
      <w:r>
        <w:t xml:space="preserve"> </w:t>
      </w:r>
      <w:r>
        <w:rPr>
          <w:iCs/>
          <w:i/>
        </w:rPr>
        <w:t xml:space="preserve">Lawyers</w:t>
      </w:r>
      <w:r>
        <w:t xml:space="preserve"> </w:t>
      </w:r>
      <w:r>
        <w:t xml:space="preserve">in Moscow is facilitated through institutions such as the Higher School of Economics (HSE), Moscow State University (MSU), and specialized legal training centers. These institutions offer programs that blend theoretical knowledge with practical skills, preparing graduates to address the unique demands of the Russian legal market.</w:t>
      </w:r>
    </w:p>
    <w:bookmarkEnd w:id="23"/>
    <w:bookmarkStart w:id="24" w:name="case-studies-real-world-applications"/>
    <w:p>
      <w:pPr>
        <w:pStyle w:val="Heading2"/>
      </w:pPr>
      <w:r>
        <w:t xml:space="preserve">Case Studies: Real-World Applications</w:t>
      </w:r>
    </w:p>
    <w:p>
      <w:pPr>
        <w:pStyle w:val="FirstParagraph"/>
      </w:pPr>
      <w:r>
        <w:t xml:space="preserve">To illustrate the role of</w:t>
      </w:r>
      <w:r>
        <w:t xml:space="preserve"> </w:t>
      </w:r>
      <w:r>
        <w:rPr>
          <w:iCs/>
          <w:i/>
        </w:rPr>
        <w:t xml:space="preserve">Lawyers</w:t>
      </w:r>
      <w:r>
        <w:t xml:space="preserve"> </w:t>
      </w:r>
      <w:r>
        <w:t xml:space="preserve">in Moscow, this thesis examines two case studies:</w:t>
      </w:r>
    </w:p>
    <w:p>
      <w:pPr>
        <w:numPr>
          <w:ilvl w:val="0"/>
          <w:numId w:val="1002"/>
        </w:numPr>
        <w:pStyle w:val="Compact"/>
      </w:pPr>
      <w:r>
        <w:rPr>
          <w:bCs/>
          <w:b/>
        </w:rPr>
        <w:t xml:space="preserve">Criminal Defense in High-Profile Cases:</w:t>
      </w:r>
      <w:r>
        <w:t xml:space="preserve"> </w:t>
      </w:r>
      <w:r>
        <w:t xml:space="preserve">A review of how lawyers represented activists or journalists accused of "extremism" under Russian law, highlighting the tension between legal representation and political suppression.</w:t>
      </w:r>
    </w:p>
    <w:p>
      <w:pPr>
        <w:numPr>
          <w:ilvl w:val="0"/>
          <w:numId w:val="1002"/>
        </w:numPr>
        <w:pStyle w:val="Compact"/>
      </w:pPr>
      <w:r>
        <w:rPr>
          <w:bCs/>
          <w:b/>
        </w:rPr>
        <w:t xml:space="preserve">Civil Rights Litigation:</w:t>
      </w:r>
      <w:r>
        <w:t xml:space="preserve"> </w:t>
      </w:r>
      <w:r>
        <w:t xml:space="preserve">Analysis of cases involving property rights disputes in Moscow’s rapidly developing districts, where developers and residents often clash over land use regulations.</w:t>
      </w:r>
    </w:p>
    <w:p>
      <w:pPr>
        <w:pStyle w:val="FirstParagraph"/>
      </w:pPr>
      <w:r>
        <w:t xml:space="preserve">These examples underscore the complexity of legal practice in Moscow, where lawyers must advocate for justice while navigating systemic challenges.</w:t>
      </w:r>
    </w:p>
    <w:bookmarkEnd w:id="24"/>
    <w:bookmarkStart w:id="25" w:name="Xc2600b01025e1e114ce39a931a5069b2468daa3"/>
    <w:p>
      <w:pPr>
        <w:pStyle w:val="Heading2"/>
      </w:pPr>
      <w:r>
        <w:t xml:space="preserve">The Future of Legal Practice in Russia: Opportunities and Reforms</w:t>
      </w:r>
    </w:p>
    <w:p>
      <w:pPr>
        <w:pStyle w:val="FirstParagraph"/>
      </w:pPr>
      <w:r>
        <w:t xml:space="preserve">The Russian government has initiated reforms to modernize the legal system, including digitizing court processes and expanding access to legal aid. In Moscow, these changes present opportunities for</w:t>
      </w:r>
      <w:r>
        <w:t xml:space="preserve"> </w:t>
      </w:r>
      <w:r>
        <w:rPr>
          <w:iCs/>
          <w:i/>
        </w:rPr>
        <w:t xml:space="preserve">Lawyers</w:t>
      </w:r>
      <w:r>
        <w:t xml:space="preserve"> </w:t>
      </w:r>
      <w:r>
        <w:t xml:space="preserve">to enhance efficiency and reach underserved populations.</w:t>
      </w:r>
    </w:p>
    <w:p>
      <w:pPr>
        <w:pStyle w:val="BodyText"/>
      </w:pPr>
      <w:r>
        <w:t xml:space="preserve">However, the role of</w:t>
      </w:r>
      <w:r>
        <w:t xml:space="preserve"> </w:t>
      </w:r>
      <w:r>
        <w:rPr>
          <w:iCs/>
          <w:i/>
        </w:rPr>
        <w:t xml:space="preserve">Russia Moscow</w:t>
      </w:r>
      <w:r>
        <w:t xml:space="preserve"> </w:t>
      </w:r>
      <w:r>
        <w:t xml:space="preserve">as a global hub also exposes lawyers to international legal standards. This creates a unique opportunity for cross-border collaboration, particularly in areas such as human rights law or international trade disputes.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on the role of a</w:t>
      </w:r>
      <w:r>
        <w:t xml:space="preserve"> </w:t>
      </w:r>
      <w:r>
        <w:rPr>
          <w:bCs/>
          <w:b/>
        </w:rPr>
        <w:t xml:space="preserve">Lawyer</w:t>
      </w:r>
      <w:r>
        <w:t xml:space="preserve"> </w:t>
      </w:r>
      <w:r>
        <w:t xml:space="preserve">in</w:t>
      </w:r>
      <w:r>
        <w:t xml:space="preserve"> </w:t>
      </w:r>
      <w:r>
        <w:rPr>
          <w:iCs/>
          <w:i/>
        </w:rPr>
        <w:t xml:space="preserve">Russia, Moscow</w:t>
      </w:r>
      <w:r>
        <w:t xml:space="preserve">, underscores the critical importance of legal professionals in upholding justice within a complex and evolving system. By analyzing the responsibilities, challenges, and ethical considerations faced by lawyers in Moscow, this study provides valuable insights for future legal practitioners and policymakers. As Russia continues to navigate its post-Soviet identity, the contributions of</w:t>
      </w:r>
      <w:r>
        <w:t xml:space="preserve"> </w:t>
      </w:r>
      <w:r>
        <w:rPr>
          <w:iCs/>
          <w:i/>
        </w:rPr>
        <w:t xml:space="preserve">Lawyers</w:t>
      </w:r>
      <w:r>
        <w:t xml:space="preserve"> </w:t>
      </w:r>
      <w:r>
        <w:t xml:space="preserve">in Moscow will remain pivotal to shaping a fairer and more transparent legal environment.</w:t>
      </w:r>
    </w:p>
    <w:p>
      <w:pPr>
        <w:pStyle w:val="BodyText"/>
      </w:pPr>
      <w:r>
        <w:rPr>
          <w:bCs/>
          <w:b/>
        </w:rPr>
        <w:t xml:space="preserve">Keywords:</w:t>
      </w:r>
      <w:r>
        <w:t xml:space="preserve"> </w:t>
      </w:r>
      <w:r>
        <w:t xml:space="preserve">Lawyer, Russia, Moscow, Legal System, Undergraduate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Russia, Moscow</dc:title>
  <dc:creator/>
  <dc:language>en</dc:language>
  <cp:keywords/>
  <dcterms:created xsi:type="dcterms:W3CDTF">2026-07-23T08:12:29Z</dcterms:created>
  <dcterms:modified xsi:type="dcterms:W3CDTF">2026-07-23T08:12:29Z</dcterms:modified>
</cp:coreProperties>
</file>

<file path=docProps/custom.xml><?xml version="1.0" encoding="utf-8"?>
<Properties xmlns="http://schemas.openxmlformats.org/officeDocument/2006/custom-properties" xmlns:vt="http://schemas.openxmlformats.org/officeDocument/2006/docPropsVTypes"/>
</file>