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6" w:name="Xec8a8525a02a3e1b25a123ae4d49a80e43f92cf"/>
    <w:p>
      <w:pPr>
        <w:pStyle w:val="Heading1"/>
      </w:pPr>
      <w:r>
        <w:t xml:space="preserve">Undergraduate Thesis: The Role of a Lawyer in Saudi Arabia (Riyadh)</w:t>
      </w:r>
    </w:p>
    <w:bookmarkStart w:id="20" w:name="introduction"/>
    <w:p>
      <w:pPr>
        <w:pStyle w:val="Heading2"/>
      </w:pPr>
      <w:r>
        <w:t xml:space="preserve">Introduction</w:t>
      </w:r>
    </w:p>
    <w:p>
      <w:pPr>
        <w:pStyle w:val="FirstParagraph"/>
      </w:pPr>
      <w:r>
        <w:t xml:space="preserve">The role of a lawyer is pivotal in any society, but it carries unique significance in regions undergoing legal and social transformation. In Saudi Arabia, particularly within the capital city of Riyadh, lawyers play a critical role in navigating the evolving legal landscape shaped by Islamic law (Sharia) and modern reforms. This thesis explores the responsibilities, challenges, and opportunities faced by lawyers practicing in Riyadh, with a focus on how their work aligns with Saudi Arabia's legal framework and cultural context.</w:t>
      </w:r>
    </w:p>
    <w:bookmarkEnd w:id="20"/>
    <w:bookmarkStart w:id="21" w:name="the-legal-framework-of-saudi-arabia"/>
    <w:p>
      <w:pPr>
        <w:pStyle w:val="Heading2"/>
      </w:pPr>
      <w:r>
        <w:t xml:space="preserve">The Legal Framework of Saudi Arabia</w:t>
      </w:r>
    </w:p>
    <w:p>
      <w:pPr>
        <w:pStyle w:val="FirstParagraph"/>
      </w:pPr>
      <w:r>
        <w:t xml:space="preserve">Saudi Arabia operates under a hybrid legal system that integrates Sharia law with civil and commercial codes. The country's legal reforms, such as the 2016 Civil Transactions Law and the Vision 2030 initiative, have introduced modern principles while maintaining Islamic jurisprudence as the cornerstone of governance. Riyadh, as the political and economic hub of Saudi Arabia, hosts a dynamic legal environment where lawyers must balance traditional practices with contemporary demands.</w:t>
      </w:r>
    </w:p>
    <w:p>
      <w:pPr>
        <w:pStyle w:val="BodyText"/>
      </w:pPr>
      <w:r>
        <w:t xml:space="preserve">The Ministry of Justice oversees legal institutions in Riyadh, including courts, law firms, and regulatory bodies. Lawyers here are required to possess deep knowledge of both Islamic principles and international standards, ensuring their clients' rights are upheld under Saudi Arabia's evolving legal system.</w:t>
      </w:r>
    </w:p>
    <w:bookmarkEnd w:id="21"/>
    <w:bookmarkStart w:id="22" w:name="the-role-of-a-lawyer-in-riyadh"/>
    <w:p>
      <w:pPr>
        <w:pStyle w:val="Heading2"/>
      </w:pPr>
      <w:r>
        <w:t xml:space="preserve">The Role of a Lawyer in Riyadh</w:t>
      </w:r>
    </w:p>
    <w:p>
      <w:pPr>
        <w:pStyle w:val="FirstParagraph"/>
      </w:pPr>
      <w:r>
        <w:t xml:space="preserve">In Riyadh, lawyers serve as advocates, advisors, and mediators across various legal domains. Their responsibilities include:</w:t>
      </w:r>
    </w:p>
    <w:p>
      <w:pPr>
        <w:numPr>
          <w:ilvl w:val="0"/>
          <w:numId w:val="1001"/>
        </w:numPr>
        <w:pStyle w:val="Compact"/>
      </w:pPr>
      <w:r>
        <w:rPr>
          <w:bCs/>
          <w:b/>
        </w:rPr>
        <w:t xml:space="preserve">Criminal Law:</w:t>
      </w:r>
      <w:r>
        <w:t xml:space="preserve"> </w:t>
      </w:r>
      <w:r>
        <w:t xml:space="preserve">Representing individuals or corporations accused of crimes while ensuring due process under Saudi law.</w:t>
      </w:r>
    </w:p>
    <w:p>
      <w:pPr>
        <w:numPr>
          <w:ilvl w:val="0"/>
          <w:numId w:val="1001"/>
        </w:numPr>
        <w:pStyle w:val="Compact"/>
      </w:pPr>
      <w:r>
        <w:rPr>
          <w:bCs/>
          <w:b/>
        </w:rPr>
        <w:t xml:space="preserve">Civil Litigation:</w:t>
      </w:r>
      <w:r>
        <w:t xml:space="preserve"> </w:t>
      </w:r>
      <w:r>
        <w:t xml:space="preserve">Handling disputes related to contracts, property, and family matters (e.g., divorce cases under Islamic family law).</w:t>
      </w:r>
    </w:p>
    <w:p>
      <w:pPr>
        <w:numPr>
          <w:ilvl w:val="0"/>
          <w:numId w:val="1001"/>
        </w:numPr>
        <w:pStyle w:val="Compact"/>
      </w:pPr>
      <w:r>
        <w:rPr>
          <w:bCs/>
          <w:b/>
        </w:rPr>
        <w:t xml:space="preserve">Corporate Law:</w:t>
      </w:r>
      <w:r>
        <w:t xml:space="preserve"> </w:t>
      </w:r>
      <w:r>
        <w:t xml:space="preserve">Advising businesses on compliance with local regulations, foreign investment laws, and commercial transactions.</w:t>
      </w:r>
    </w:p>
    <w:p>
      <w:pPr>
        <w:numPr>
          <w:ilvl w:val="0"/>
          <w:numId w:val="1001"/>
        </w:numPr>
        <w:pStyle w:val="Compact"/>
      </w:pPr>
      <w:r>
        <w:rPr>
          <w:bCs/>
          <w:b/>
        </w:rPr>
        <w:t xml:space="preserve">Criminal Defense:</w:t>
      </w:r>
      <w:r>
        <w:t xml:space="preserve"> </w:t>
      </w:r>
      <w:r>
        <w:t xml:space="preserve">Defending clients in criminal proceedings while adhering to strict procedural guidelines set by the Saudi judiciary.</w:t>
      </w:r>
    </w:p>
    <w:p>
      <w:pPr>
        <w:pStyle w:val="FirstParagraph"/>
      </w:pPr>
      <w:r>
        <w:t xml:space="preserve">Lawyers in Riyadh must also act as cultural intermediaries, ensuring their clients' actions align with societal norms. For instance, family law cases often require sensitivity to Islamic teachings on marriage and inheritance.</w:t>
      </w:r>
    </w:p>
    <w:bookmarkEnd w:id="22"/>
    <w:bookmarkStart w:id="23" w:name="X57411b44d45bb9ec6ba4e04be032b54ebcefabf"/>
    <w:p>
      <w:pPr>
        <w:pStyle w:val="Heading2"/>
      </w:pPr>
      <w:r>
        <w:t xml:space="preserve">Challenges Faced by Lawyers in Saudi Arabia</w:t>
      </w:r>
    </w:p>
    <w:p>
      <w:pPr>
        <w:pStyle w:val="FirstParagraph"/>
      </w:pPr>
      <w:r>
        <w:t xml:space="preserve">Practicing as a lawyer in Riyadh presents unique challenges due to the interplay of traditional and modern legal systems. Key obstacles include:</w:t>
      </w:r>
    </w:p>
    <w:p>
      <w:pPr>
        <w:numPr>
          <w:ilvl w:val="0"/>
          <w:numId w:val="1002"/>
        </w:numPr>
        <w:pStyle w:val="Compact"/>
      </w:pPr>
      <w:r>
        <w:rPr>
          <w:bCs/>
          <w:b/>
        </w:rPr>
        <w:t xml:space="preserve">Cultural Sensitivity:</w:t>
      </w:r>
      <w:r>
        <w:t xml:space="preserve"> </w:t>
      </w:r>
      <w:r>
        <w:t xml:space="preserve">Balancing Islamic values with client needs, such as advising on gender-related issues in a society where conservative norms still prevail.</w:t>
      </w:r>
    </w:p>
    <w:p>
      <w:pPr>
        <w:numPr>
          <w:ilvl w:val="0"/>
          <w:numId w:val="1002"/>
        </w:numPr>
        <w:pStyle w:val="Compact"/>
      </w:pPr>
      <w:r>
        <w:rPr>
          <w:bCs/>
          <w:b/>
        </w:rPr>
        <w:t xml:space="preserve">Legal Reforms:</w:t>
      </w:r>
      <w:r>
        <w:t xml:space="preserve"> </w:t>
      </w:r>
      <w:r>
        <w:t xml:space="preserve">Adapting to rapid changes in legislation, such as the 2019 introduction of a new criminal code that replaced Sharia-based punishments for certain offenses.</w:t>
      </w:r>
    </w:p>
    <w:p>
      <w:pPr>
        <w:numPr>
          <w:ilvl w:val="0"/>
          <w:numId w:val="1002"/>
        </w:numPr>
        <w:pStyle w:val="Compact"/>
      </w:pPr>
      <w:r>
        <w:rPr>
          <w:bCs/>
          <w:b/>
        </w:rPr>
        <w:t xml:space="preserve">Cross-Border Issues:</w:t>
      </w:r>
      <w:r>
        <w:t xml:space="preserve"> </w:t>
      </w:r>
      <w:r>
        <w:t xml:space="preserve">Managing cases involving international clients or foreign laws, which require expertise in comparative law and international treaties.</w:t>
      </w:r>
    </w:p>
    <w:p>
      <w:pPr>
        <w:numPr>
          <w:ilvl w:val="0"/>
          <w:numId w:val="1002"/>
        </w:numPr>
        <w:pStyle w:val="Compact"/>
      </w:pPr>
      <w:r>
        <w:rPr>
          <w:bCs/>
          <w:b/>
        </w:rPr>
        <w:t xml:space="preserve">Technology Integration:</w:t>
      </w:r>
      <w:r>
        <w:t xml:space="preserve"> </w:t>
      </w:r>
      <w:r>
        <w:t xml:space="preserve">Embracing digital tools for legal research and case management while ensuring compliance with Saudi Arabia's data privacy regulations.</w:t>
      </w:r>
    </w:p>
    <w:p>
      <w:pPr>
        <w:pStyle w:val="FirstParagraph"/>
      </w:pPr>
      <w:r>
        <w:t xml:space="preserve">Lawyers must also navigate the complexities of Vision 2030, which aims to diversify the economy and reduce reliance on oil. This includes advising businesses on emerging sectors like technology, renewable energy, and e-commerce.</w:t>
      </w:r>
    </w:p>
    <w:bookmarkEnd w:id="23"/>
    <w:bookmarkStart w:id="24" w:name="X16f4ac5b7aaad68ef43f3a814fd765a80b621d3"/>
    <w:p>
      <w:pPr>
        <w:pStyle w:val="Heading2"/>
      </w:pPr>
      <w:r>
        <w:t xml:space="preserve">The Evolution of Legal Practice in Riyadh</w:t>
      </w:r>
    </w:p>
    <w:p>
      <w:pPr>
        <w:pStyle w:val="FirstParagraph"/>
      </w:pPr>
      <w:r>
        <w:t xml:space="preserve">Riyadh has witnessed significant growth in its legal sector due to Saudi Arabia's economic reforms. The city now hosts international law firms, legal tech startups, and specialized academies training future lawyers. This expansion has created opportunities for lawyers to engage in areas such as:</w:t>
      </w:r>
    </w:p>
    <w:p>
      <w:pPr>
        <w:numPr>
          <w:ilvl w:val="0"/>
          <w:numId w:val="1003"/>
        </w:numPr>
        <w:pStyle w:val="Compact"/>
      </w:pPr>
      <w:r>
        <w:rPr>
          <w:bCs/>
          <w:b/>
        </w:rPr>
        <w:t xml:space="preserve">Environmental Law:</w:t>
      </w:r>
      <w:r>
        <w:t xml:space="preserve"> </w:t>
      </w:r>
      <w:r>
        <w:t xml:space="preserve">Advising on compliance with new sustainability goals under Vision 2030.</w:t>
      </w:r>
    </w:p>
    <w:p>
      <w:pPr>
        <w:numPr>
          <w:ilvl w:val="0"/>
          <w:numId w:val="1003"/>
        </w:numPr>
        <w:pStyle w:val="Compact"/>
      </w:pPr>
      <w:r>
        <w:rPr>
          <w:bCs/>
          <w:b/>
        </w:rPr>
        <w:t xml:space="preserve">Data Protection:</w:t>
      </w:r>
      <w:r>
        <w:t xml:space="preserve"> </w:t>
      </w:r>
      <w:r>
        <w:t xml:space="preserve">Helping organizations adhere to Saudi Arabia's Cybercrime Law and Personal Data Protection Regulations.</w:t>
      </w:r>
    </w:p>
    <w:p>
      <w:pPr>
        <w:numPr>
          <w:ilvl w:val="0"/>
          <w:numId w:val="1003"/>
        </w:numPr>
        <w:pStyle w:val="Compact"/>
      </w:pPr>
      <w:r>
        <w:rPr>
          <w:bCs/>
          <w:b/>
        </w:rPr>
        <w:t xml:space="preserve">Cybersecurity:</w:t>
      </w:r>
      <w:r>
        <w:t xml:space="preserve"> </w:t>
      </w:r>
      <w:r>
        <w:t xml:space="preserve">Addressing legal challenges related to digital transactions, online contracts, and e-commerce regulations.</w:t>
      </w:r>
    </w:p>
    <w:p>
      <w:pPr>
        <w:pStyle w:val="FirstParagraph"/>
      </w:pPr>
      <w:r>
        <w:t xml:space="preserve">Lawyers in Riyadh are also increasingly involved in dispute resolution through mediation and arbitration, reducing the burden on overcrowded courts while aligning with global best practices.</w:t>
      </w:r>
    </w:p>
    <w:bookmarkEnd w:id="24"/>
    <w:bookmarkStart w:id="25" w:name="conclusion"/>
    <w:p>
      <w:pPr>
        <w:pStyle w:val="Heading2"/>
      </w:pPr>
      <w:r>
        <w:t xml:space="preserve">Conclusion</w:t>
      </w:r>
    </w:p>
    <w:p>
      <w:pPr>
        <w:pStyle w:val="FirstParagraph"/>
      </w:pPr>
      <w:r>
        <w:t xml:space="preserve">The role of a lawyer in Saudi Arabia, particularly in Riyadh, is both challenging and transformative. As the country modernizes its legal framework while preserving Islamic principles, lawyers must navigate a complex interplay of tradition and innovation. Their work ensures justice is served within the parameters of Sharia law while accommodating the demands of a rapidly evolving society.</w:t>
      </w:r>
    </w:p>
    <w:p>
      <w:pPr>
        <w:pStyle w:val="BodyText"/>
      </w:pPr>
      <w:r>
        <w:t xml:space="preserve">This thesis underscores the importance of legal professionals in Riyadh as they contribute to Saudi Arabia's vision for sustainable development and global integration. By understanding the unique context of their practice, lawyers can effectively serve their clients and uphold the rule of law in one of the world's most dynamic regions.</w:t>
      </w:r>
    </w:p>
    <w:bookmarkEnd w:id="25"/>
    <w:p>
      <w:pPr>
        <w:pStyle w:val="BodyText"/>
      </w:pPr>
      <w:r>
        <w:t xml:space="preserve">Prepared as part of an Undergraduate Thesis on Lawyer practices in Saudi Arabia Riyadh.</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Saudi Arabia (Riyadh)</dc:title>
  <dc:creator/>
  <dc:language>en</dc:language>
  <cp:keywords/>
  <dcterms:created xsi:type="dcterms:W3CDTF">2026-09-27T08:57:24Z</dcterms:created>
  <dcterms:modified xsi:type="dcterms:W3CDTF">2026-09-27T08:57:24Z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