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2f2f39a8806c77d0a08aba48461784ebbdc5da3"/>
    <w:p>
      <w:pPr>
        <w:pStyle w:val="Heading1"/>
      </w:pPr>
      <w:r>
        <w:t xml:space="preserve">Undergraduate Thesis: The Role of a Lawyer in South Africa Johannesburg</w:t>
      </w:r>
    </w:p>
    <w:bookmarkStart w:id="20" w:name="abstract"/>
    <w:p>
      <w:pPr>
        <w:pStyle w:val="Heading2"/>
      </w:pPr>
      <w:r>
        <w:t xml:space="preserve">Abstract</w:t>
      </w:r>
    </w:p>
    <w:p>
      <w:pPr>
        <w:pStyle w:val="FirstParagraph"/>
      </w:pPr>
      <w:r>
        <w:t xml:space="preserve">This Undergraduate Thesis explores the multifaceted role of a Lawyer operating within the legal framework of South Africa, specifically in Johannesburg. As one of Africa’s most vibrant and economically significant cities, Johannesburg presents unique challenges and opportunities for legal professionals. This document analyzes the historical, sociopolitical, and contemporary contexts that shape the practice of law in this metropolis. It emphasizes how a Lawyer in South Africa Johannesburg must navigate complex legal systems while addressing socio-economic disparities and cultural diversity inherent to the region.</w:t>
      </w:r>
    </w:p>
    <w:bookmarkEnd w:id="20"/>
    <w:bookmarkStart w:id="21" w:name="introduction"/>
    <w:p>
      <w:pPr>
        <w:pStyle w:val="Heading2"/>
      </w:pPr>
      <w:r>
        <w:t xml:space="preserve">Introduction</w:t>
      </w:r>
    </w:p>
    <w:p>
      <w:pPr>
        <w:pStyle w:val="FirstParagraph"/>
      </w:pPr>
      <w:r>
        <w:t xml:space="preserve">Johannesburg, located in the Gauteng province, is not only South Africa’s economic hub but also a microcosm of its legal and social dynamics. For a Lawyer practicing in this city, understanding the interplay between local customs, national legislation, and global legal standards is essential. This thesis investigates how the profession of a Lawyer in South Africa Johannesburg has evolved post-apartheid, adapting to new constitutional principles while addressing persistent challenges such as inequality and access to justice.</w:t>
      </w:r>
    </w:p>
    <w:bookmarkEnd w:id="21"/>
    <w:bookmarkStart w:id="22" w:name="X6f4ffe05564aa9dda31b8067d6becfe6843196a"/>
    <w:p>
      <w:pPr>
        <w:pStyle w:val="Heading2"/>
      </w:pPr>
      <w:r>
        <w:t xml:space="preserve">Historical Context of Law in South Africa</w:t>
      </w:r>
    </w:p>
    <w:p>
      <w:pPr>
        <w:pStyle w:val="FirstParagraph"/>
      </w:pPr>
      <w:r>
        <w:t xml:space="preserve">The legal landscape of South Africa has been profoundly shaped by its history. The apartheid era (1948–1994) institutionalized systemic discrimination, creating a legacy that continues to influence contemporary legal practices. Post-1994, the adoption of the Constitution of South Africa in 1996 marked a pivotal shift toward equality and human rights. This document argues that a Lawyer in Johannesburg must be deeply versed in this historical context to effectively advocate for clients while promoting constitutional values.</w:t>
      </w:r>
    </w:p>
    <w:bookmarkEnd w:id="22"/>
    <w:bookmarkStart w:id="23" w:name="X48f972aa510148e2fcc87922aa35369a8725b71"/>
    <w:p>
      <w:pPr>
        <w:pStyle w:val="Heading2"/>
      </w:pPr>
      <w:r>
        <w:t xml:space="preserve">The Role of a Lawyer in South Africa Johannesburg</w:t>
      </w:r>
    </w:p>
    <w:p>
      <w:pPr>
        <w:pStyle w:val="FirstParagraph"/>
      </w:pPr>
      <w:r>
        <w:t xml:space="preserve">In Johannesburg, Lawyers operate within a dynamic environment characterized by high-profile litigation, corporate law, human rights advocacy, and community legal services. Key responsibilities include:</w:t>
      </w:r>
    </w:p>
    <w:p>
      <w:pPr>
        <w:numPr>
          <w:ilvl w:val="0"/>
          <w:numId w:val="1001"/>
        </w:numPr>
        <w:pStyle w:val="Compact"/>
      </w:pPr>
      <w:r>
        <w:rPr>
          <w:bCs/>
          <w:b/>
        </w:rPr>
        <w:t xml:space="preserve">Constitutional Litigation:</w:t>
      </w:r>
      <w:r>
        <w:t xml:space="preserve"> </w:t>
      </w:r>
      <w:r>
        <w:t xml:space="preserve">Representing clients in cases involving constitutional rights and state accountability.</w:t>
      </w:r>
    </w:p>
    <w:p>
      <w:pPr>
        <w:numPr>
          <w:ilvl w:val="0"/>
          <w:numId w:val="1001"/>
        </w:numPr>
        <w:pStyle w:val="Compact"/>
      </w:pPr>
      <w:r>
        <w:rPr>
          <w:bCs/>
          <w:b/>
        </w:rPr>
        <w:t xml:space="preserve">Criminal Defense:</w:t>
      </w:r>
      <w:r>
        <w:t xml:space="preserve"> </w:t>
      </w:r>
      <w:r>
        <w:t xml:space="preserve">Navigating the complexities of South Africa’s criminal justice system, including issues of police brutality and judicial bias.</w:t>
      </w:r>
    </w:p>
    <w:p>
      <w:pPr>
        <w:numPr>
          <w:ilvl w:val="0"/>
          <w:numId w:val="1001"/>
        </w:numPr>
        <w:pStyle w:val="Compact"/>
      </w:pPr>
      <w:r>
        <w:rPr>
          <w:bCs/>
          <w:b/>
        </w:rPr>
        <w:t xml:space="preserve">Civil Law Practice:</w:t>
      </w:r>
      <w:r>
        <w:t xml:space="preserve"> </w:t>
      </w:r>
      <w:r>
        <w:t xml:space="preserve">Handling disputes related to property, contracts, and family law in a multicultural society.</w:t>
      </w:r>
    </w:p>
    <w:p>
      <w:pPr>
        <w:numPr>
          <w:ilvl w:val="0"/>
          <w:numId w:val="1001"/>
        </w:numPr>
        <w:pStyle w:val="Compact"/>
      </w:pPr>
      <w:r>
        <w:rPr>
          <w:bCs/>
          <w:b/>
        </w:rPr>
        <w:t xml:space="preserve">Community Legal Aid:</w:t>
      </w:r>
      <w:r>
        <w:t xml:space="preserve"> </w:t>
      </w:r>
      <w:r>
        <w:t xml:space="preserve">Providing pro bono services to marginalized groups, reflecting the ethical obligations of a Lawyer in an unequal society.</w:t>
      </w:r>
    </w:p>
    <w:bookmarkEnd w:id="23"/>
    <w:bookmarkStart w:id="24" w:name="sociopolitical-challenges"/>
    <w:p>
      <w:pPr>
        <w:pStyle w:val="Heading2"/>
      </w:pPr>
      <w:r>
        <w:t xml:space="preserve">Sociopolitical Challenges</w:t>
      </w:r>
    </w:p>
    <w:p>
      <w:pPr>
        <w:pStyle w:val="FirstParagraph"/>
      </w:pPr>
      <w:r>
        <w:t xml:space="preserve">A Lawyer in South Africa Johannesburg must contend with sociopolitical challenges such as poverty, corruption, and inequality. For instance, the backlog of cases in courts like the Johannesburg High Court highlights systemic inefficiencies that impact access to justice. Additionally, Lawyers often face pressure to reconcile their professional duties with societal expectations of social responsibility.</w:t>
      </w:r>
    </w:p>
    <w:bookmarkEnd w:id="24"/>
    <w:bookmarkStart w:id="25" w:name="professional-competencies-required"/>
    <w:p>
      <w:pPr>
        <w:pStyle w:val="Heading2"/>
      </w:pPr>
      <w:r>
        <w:t xml:space="preserve">Professional Competencies Required</w:t>
      </w:r>
    </w:p>
    <w:p>
      <w:pPr>
        <w:pStyle w:val="FirstParagraph"/>
      </w:pPr>
      <w:r>
        <w:t xml:space="preserve">To succeed as a Lawyer in South Africa Johannesburg, professionals must possess:</w:t>
      </w:r>
    </w:p>
    <w:p>
      <w:pPr>
        <w:numPr>
          <w:ilvl w:val="0"/>
          <w:numId w:val="1002"/>
        </w:numPr>
        <w:pStyle w:val="Compact"/>
      </w:pPr>
      <w:r>
        <w:rPr>
          <w:bCs/>
          <w:b/>
        </w:rPr>
        <w:t xml:space="preserve">Legal Expertise:</w:t>
      </w:r>
      <w:r>
        <w:t xml:space="preserve"> </w:t>
      </w:r>
      <w:r>
        <w:t xml:space="preserve">Mastery of South African law, including customary law and international human rights treaties.</w:t>
      </w:r>
    </w:p>
    <w:p>
      <w:pPr>
        <w:numPr>
          <w:ilvl w:val="0"/>
          <w:numId w:val="1002"/>
        </w:numPr>
        <w:pStyle w:val="Compact"/>
      </w:pPr>
      <w:r>
        <w:rPr>
          <w:bCs/>
          <w:b/>
        </w:rPr>
        <w:t xml:space="preserve">Cultural Sensitivity:</w:t>
      </w:r>
      <w:r>
        <w:t xml:space="preserve"> </w:t>
      </w:r>
      <w:r>
        <w:t xml:space="preserve">Awareness of the diverse cultures and languages (e.g., Zulu, Afrikaans, English) present in Johannesburg’s population.</w:t>
      </w:r>
    </w:p>
    <w:p>
      <w:pPr>
        <w:numPr>
          <w:ilvl w:val="0"/>
          <w:numId w:val="1002"/>
        </w:numPr>
        <w:pStyle w:val="Compact"/>
      </w:pPr>
      <w:r>
        <w:rPr>
          <w:bCs/>
          <w:b/>
        </w:rPr>
        <w:t xml:space="preserve">Critical Thinking:</w:t>
      </w:r>
      <w:r>
        <w:t xml:space="preserve"> </w:t>
      </w:r>
      <w:r>
        <w:t xml:space="preserve">Ability to analyze complex cases within the framework of socio-economic factors, such as unemployment and crime rates.</w:t>
      </w:r>
    </w:p>
    <w:p>
      <w:pPr>
        <w:numPr>
          <w:ilvl w:val="0"/>
          <w:numId w:val="1002"/>
        </w:numPr>
        <w:pStyle w:val="Compact"/>
      </w:pPr>
      <w:r>
        <w:rPr>
          <w:bCs/>
          <w:b/>
        </w:rPr>
        <w:t xml:space="preserve">Ethical Integrity:</w:t>
      </w:r>
      <w:r>
        <w:t xml:space="preserve"> </w:t>
      </w:r>
      <w:r>
        <w:t xml:space="preserve">Adherence to the Legal Practice Act of 2014, which governs professional conduct in South Africa.</w:t>
      </w:r>
    </w:p>
    <w:bookmarkEnd w:id="25"/>
    <w:bookmarkStart w:id="26" w:name="case-studies"/>
    <w:p>
      <w:pPr>
        <w:pStyle w:val="Heading2"/>
      </w:pPr>
      <w:r>
        <w:t xml:space="preserve">Case Studies</w:t>
      </w:r>
    </w:p>
    <w:p>
      <w:pPr>
        <w:pStyle w:val="FirstParagraph"/>
      </w:pPr>
      <w:r>
        <w:t xml:space="preserve">This thesis includes case studies of prominent Lawyers in Johannesburg who have made significant contributions to legal reform. For example, Advocate Thuli Madonsela, former Public Protector of South Africa, has exemplified the role of a Lawyer in holding public officials accountable. Similarly, community lawyers working with NGOs like SECTION27 have highlighted the importance of grassroots advocacy.</w:t>
      </w:r>
    </w:p>
    <w:bookmarkEnd w:id="26"/>
    <w:bookmarkStart w:id="27" w:name="conclusion"/>
    <w:p>
      <w:pPr>
        <w:pStyle w:val="Heading2"/>
      </w:pPr>
      <w:r>
        <w:t xml:space="preserve">Conclusion</w:t>
      </w:r>
    </w:p>
    <w:p>
      <w:pPr>
        <w:pStyle w:val="FirstParagraph"/>
      </w:pPr>
      <w:r>
        <w:t xml:space="preserve">In conclusion, this Undergraduate Thesis underscores the critical and evolving role of a Lawyer in South Africa Johannesburg. The profession demands not only legal acumen but also a commitment to justice, equity, and the empowerment of marginalized communities. As Johannesburg continues to grow as an economic and cultural epicenter, the Lawyer’s role will remain indispensable in shaping a more just society aligned with the principles of South Africa’s post-apartheid Constitution.</w:t>
      </w:r>
    </w:p>
    <w:bookmarkEnd w:id="27"/>
    <w:bookmarkStart w:id="28" w:name="references"/>
    <w:p>
      <w:pPr>
        <w:pStyle w:val="Heading2"/>
      </w:pPr>
      <w:r>
        <w:t xml:space="preserve">References</w:t>
      </w:r>
    </w:p>
    <w:p>
      <w:pPr>
        <w:pStyle w:val="FirstParagraph"/>
      </w:pPr>
      <w:r>
        <w:t xml:space="preserve">This document draws on secondary sources, including:</w:t>
      </w:r>
    </w:p>
    <w:p>
      <w:pPr>
        <w:numPr>
          <w:ilvl w:val="0"/>
          <w:numId w:val="1003"/>
        </w:numPr>
        <w:pStyle w:val="Compact"/>
      </w:pPr>
      <w:r>
        <w:t xml:space="preserve">The Constitution of South Africa (1996).</w:t>
      </w:r>
    </w:p>
    <w:p>
      <w:pPr>
        <w:numPr>
          <w:ilvl w:val="0"/>
          <w:numId w:val="1003"/>
        </w:numPr>
        <w:pStyle w:val="Compact"/>
      </w:pPr>
      <w:r>
        <w:t xml:space="preserve">The Legal Practice Act 2014.</w:t>
      </w:r>
    </w:p>
    <w:p>
      <w:pPr>
        <w:numPr>
          <w:ilvl w:val="0"/>
          <w:numId w:val="1003"/>
        </w:numPr>
        <w:pStyle w:val="Compact"/>
      </w:pPr>
      <w:r>
        <w:t xml:space="preserve">Academic articles on post-apartheid legal reforms.</w:t>
      </w:r>
    </w:p>
    <w:p>
      <w:pPr>
        <w:numPr>
          <w:ilvl w:val="0"/>
          <w:numId w:val="1003"/>
        </w:numPr>
        <w:pStyle w:val="Compact"/>
      </w:pPr>
      <w:r>
        <w:t xml:space="preserve">Case law from the Johannesburg High Court and Constitutional Court of South Africa.</w:t>
      </w:r>
    </w:p>
    <w:bookmarkEnd w:id="28"/>
    <w:bookmarkStart w:id="29" w:name="appendix"/>
    <w:p>
      <w:pPr>
        <w:pStyle w:val="Heading2"/>
      </w:pPr>
      <w:r>
        <w:t xml:space="preserve">Appendix</w:t>
      </w:r>
    </w:p>
    <w:p>
      <w:pPr>
        <w:pStyle w:val="FirstParagraph"/>
      </w:pPr>
      <w:r>
        <w:rPr>
          <w:iCs/>
          <w:i/>
        </w:rPr>
        <w:t xml:space="preserve">Note: This document is an undergraduate thesis and does not include empirical data or primary research beyond the scope of this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South Africa Johannesburg</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file>