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8ff6b10538581415b1eb7b03b92856003de248"/>
    <w:p>
      <w:pPr>
        <w:pStyle w:val="Heading1"/>
      </w:pPr>
      <w:r>
        <w:t xml:space="preserve">Undergraduate Thesis: The Professional and Legal Landscape of a Lawyer in Spain Madrid</w:t>
      </w:r>
    </w:p>
    <w:p>
      <w:pPr>
        <w:pStyle w:val="FirstParagraph"/>
      </w:pPr>
      <w:r>
        <w:rPr>
          <w:bCs/>
          <w:b/>
        </w:rPr>
        <w:t xml:space="preserve">Abstract:</w:t>
      </w:r>
      <w:r>
        <w:t xml:space="preserve"> </w:t>
      </w:r>
      <w:r>
        <w:t xml:space="preserve">This undergraduate thesis explores the multifaceted role of a lawyer within the legal system of Spain, with a specific focus on Madrid. It examines the educational pathways, professional challenges, and ethical responsibilities that define the practice of law in one of Europe’s most dynamic legal environments. The document also highlights opportunities for aspiring lawyers in Madrid and underscores the importance of aligning legal education with practical needs in this vibrant city.</w:t>
      </w:r>
    </w:p>
    <w:bookmarkStart w:id="20" w:name="introduction"/>
    <w:p>
      <w:pPr>
        <w:pStyle w:val="Heading2"/>
      </w:pPr>
      <w:r>
        <w:t xml:space="preserve">1. Introduction</w:t>
      </w:r>
    </w:p>
    <w:p>
      <w:pPr>
        <w:pStyle w:val="FirstParagraph"/>
      </w:pPr>
      <w:r>
        <w:t xml:space="preserve">The profession of a lawyer is deeply rooted in the Spanish legal tradition, shaped by centuries of Roman law, civil code structures, and modern regulatory frameworks. In Madrid, the capital city of Spain, this profession is particularly significant due to its status as a political, economic, and judicial hub. This thesis aims to provide an undergraduate-level analysis of what it means to be a lawyer in Madrid today. It addresses the academic requirements for becoming a lawyer in Spain, the practical realities of legal practice in Madrid’s courts and chambers, and the unique challenges faced by young professionals entering this field.</w:t>
      </w:r>
    </w:p>
    <w:bookmarkEnd w:id="20"/>
    <w:bookmarkStart w:id="21" w:name="the-legal-education-pathway"/>
    <w:p>
      <w:pPr>
        <w:pStyle w:val="Heading2"/>
      </w:pPr>
      <w:r>
        <w:t xml:space="preserve">2. The Legal Education Pathway</w:t>
      </w:r>
    </w:p>
    <w:p>
      <w:pPr>
        <w:pStyle w:val="FirstParagraph"/>
      </w:pPr>
      <w:r>
        <w:t xml:space="preserve">Becoming a lawyer in Spain requires completing a university degree in Law (Grado en Derecho) from an accredited institution, followed by a mandatory traineeship (prácticas legales) and the State Judicial Exams (Oposiciones). In Madrid, where several prestigious universities such as Universidad Complutense de Madrid and Universidad Autónoma de Madrid are located, students have access to rigorous academic programs that emphasize both theoretical knowledge and practical skills. However, the transition from education to practice often reveals a gap between classroom learning and real-world legal challenges.</w:t>
      </w:r>
    </w:p>
    <w:bookmarkEnd w:id="21"/>
    <w:bookmarkStart w:id="22" w:name="X53c2837b70fe53c35f0c372aa720f86fd63b443"/>
    <w:p>
      <w:pPr>
        <w:pStyle w:val="Heading2"/>
      </w:pPr>
      <w:r>
        <w:t xml:space="preserve">3. The Role of a Lawyer in Spain’s Legal System</w:t>
      </w:r>
    </w:p>
    <w:p>
      <w:pPr>
        <w:pStyle w:val="FirstParagraph"/>
      </w:pPr>
      <w:r>
        <w:t xml:space="preserve">In Spain, lawyers (abogados) play a critical role in the administration of justice, representing clients before courts, drafting legal documents, and advising on matters ranging from civil disputes to corporate law. Madrid’s legal landscape is characterized by its proximity to national institutions such as the Supreme Court and the Ministry of Justice. Lawyers here must navigate complex cases involving EU law, international trade agreements, and domestic legislation while adhering to strict ethical standards set by the Spanish Bar Association (Ilustre Colegio de Abogados de Madrid).</w:t>
      </w:r>
    </w:p>
    <w:bookmarkEnd w:id="22"/>
    <w:bookmarkStart w:id="23" w:name="challenges-faced-by-lawyers-in-madrid"/>
    <w:p>
      <w:pPr>
        <w:pStyle w:val="Heading2"/>
      </w:pPr>
      <w:r>
        <w:t xml:space="preserve">4. Challenges Faced by Lawyers in Madrid</w:t>
      </w:r>
    </w:p>
    <w:p>
      <w:pPr>
        <w:pStyle w:val="FirstParagraph"/>
      </w:pPr>
      <w:r>
        <w:t xml:space="preserve">The legal profession in Madrid is not without its challenges. The competitive nature of the market, driven by a high concentration of law firms and solo practitioners, often results in fierce competition for clients. Additionally, bureaucratic inefficiencies and delays in court procedures can test a lawyer’s patience and resourcefulness. For young professionals entering the field, securing mentorship opportunities or stable employment is crucial yet challenging. The economic climate also influences demand for legal services, with fluctuations affecting sectors such as real estate and labor law.</w:t>
      </w:r>
    </w:p>
    <w:bookmarkEnd w:id="23"/>
    <w:bookmarkStart w:id="24" w:name="X2f6f713bc9aa43c252d778e3184304b4c19aa5f"/>
    <w:p>
      <w:pPr>
        <w:pStyle w:val="Heading2"/>
      </w:pPr>
      <w:r>
        <w:t xml:space="preserve">5. Opportunities for Aspiring Lawyers in Madrid</w:t>
      </w:r>
    </w:p>
    <w:p>
      <w:pPr>
        <w:pStyle w:val="FirstParagraph"/>
      </w:pPr>
      <w:r>
        <w:t xml:space="preserve">Despite these challenges, Madrid offers unparalleled opportunities for lawyers who are adaptable and innovative. The city’s status as a financial center attracts international clients and firms specializing in cross-border transactions, intellectual property, and corporate governance. Lawyers with expertise in EU law or bilingual capabilities (e.g., English/Spanish) are particularly sought after. Moreover, Madrid hosts numerous legal clinics and NGOs that provide pro bono work, allowing young lawyers to gain experience while contributing to social justice initiatives.</w:t>
      </w:r>
    </w:p>
    <w:bookmarkEnd w:id="24"/>
    <w:bookmarkStart w:id="25" w:name="Xc56523b933bbb1eb7117223a24f1aaad6afa671"/>
    <w:p>
      <w:pPr>
        <w:pStyle w:val="Heading2"/>
      </w:pPr>
      <w:r>
        <w:t xml:space="preserve">6. Ethical and Professional Responsibilities</w:t>
      </w:r>
    </w:p>
    <w:p>
      <w:pPr>
        <w:pStyle w:val="FirstParagraph"/>
      </w:pPr>
      <w:r>
        <w:t xml:space="preserve">Lawyers in Spain are bound by a code of ethics emphasizing confidentiality, integrity, and the duty to serve clients’ best interests. In Madrid, adherence to these principles is vital given the city’s role as a center for high-profile litigation and public interest cases. The Spanish Bar Association regularly updates guidelines to address modern issues such as digital privacy and data protection under GDPR regulations. For an undergraduate student studying law, understanding these ethical frameworks is essential to building a credible and trustworthy legal career.</w:t>
      </w:r>
    </w:p>
    <w:bookmarkEnd w:id="25"/>
    <w:bookmarkStart w:id="26" w:name="conclusion"/>
    <w:p>
      <w:pPr>
        <w:pStyle w:val="Heading2"/>
      </w:pPr>
      <w:r>
        <w:t xml:space="preserve">7. Conclusion</w:t>
      </w:r>
    </w:p>
    <w:p>
      <w:pPr>
        <w:pStyle w:val="FirstParagraph"/>
      </w:pPr>
      <w:r>
        <w:t xml:space="preserve">This undergraduate thesis has examined the role of a lawyer in Spain Madrid, emphasizing the interplay between academic training, professional practice, and ethical obligations. Madrid’s unique position as Spain’s capital ensures that lawyers here must be both versatile and resilient to thrive in a fast-paced legal environment. Aspiring students should focus on gaining practical experience through internships, staying informed about legal trends in EU law, and developing specialized skills to stand out in this competitive field. The journey of becoming a lawyer in Madrid is as demanding as it is rewarding—a path that requires dedication, adaptability, and a commitment to justice.</w:t>
      </w:r>
    </w:p>
    <w:bookmarkEnd w:id="26"/>
    <w:bookmarkStart w:id="27" w:name="references"/>
    <w:p>
      <w:pPr>
        <w:pStyle w:val="Heading2"/>
      </w:pPr>
      <w:r>
        <w:t xml:space="preserve">References</w:t>
      </w:r>
    </w:p>
    <w:p>
      <w:pPr>
        <w:numPr>
          <w:ilvl w:val="0"/>
          <w:numId w:val="1001"/>
        </w:numPr>
        <w:pStyle w:val="Compact"/>
      </w:pPr>
      <w:r>
        <w:t xml:space="preserve">Spanish Ministry of Justice: Guidelines for Legal Practice (2023)</w:t>
      </w:r>
    </w:p>
    <w:p>
      <w:pPr>
        <w:numPr>
          <w:ilvl w:val="0"/>
          <w:numId w:val="1001"/>
        </w:numPr>
        <w:pStyle w:val="Compact"/>
      </w:pPr>
      <w:r>
        <w:t xml:space="preserve">Ilustre Colegio de Abogados de Madrid: Code of Ethics and Professional Standards</w:t>
      </w:r>
    </w:p>
    <w:p>
      <w:pPr>
        <w:numPr>
          <w:ilvl w:val="0"/>
          <w:numId w:val="1001"/>
        </w:numPr>
        <w:pStyle w:val="Compact"/>
      </w:pPr>
      <w:r>
        <w:t xml:space="preserve">Universidad Complutense de Madrid: Academic Programs in Law (2023 Catalog)</w:t>
      </w:r>
    </w:p>
    <w:p>
      <w:pPr>
        <w:pStyle w:val="FirstParagraph"/>
      </w:pPr>
      <w:r>
        <w:rPr>
          <w:bCs/>
          <w:b/>
        </w:rPr>
        <w:t xml:space="preserve">Note:</w:t>
      </w:r>
      <w:r>
        <w:t xml:space="preserve"> </w:t>
      </w:r>
      <w:r>
        <w:t xml:space="preserve">This document is intended for academic purposes and reflects a hypothetical analysis tailored to an undergraduate thesis on the subject of a lawyer’s role in Spain Madrid.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Spain Madrid</dc:title>
  <dc:creator/>
  <dc:language>en</dc:language>
  <cp:keywords/>
  <dcterms:created xsi:type="dcterms:W3CDTF">2026-07-21T06:42:29Z</dcterms:created>
  <dcterms:modified xsi:type="dcterms:W3CDTF">2026-07-21T06:42:29Z</dcterms:modified>
</cp:coreProperties>
</file>

<file path=docProps/custom.xml><?xml version="1.0" encoding="utf-8"?>
<Properties xmlns="http://schemas.openxmlformats.org/officeDocument/2006/custom-properties" xmlns:vt="http://schemas.openxmlformats.org/officeDocument/2006/docPropsVTypes"/>
</file>