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22e6a1e1448b195366552193b59a10ff973157b"/>
    <w:p>
      <w:pPr>
        <w:pStyle w:val="Heading1"/>
      </w:pPr>
      <w:r>
        <w:t xml:space="preserve">Undergraduate Thesis: The Role of a Lawyer in Switzerland, Zurich</w:t>
      </w:r>
    </w:p>
    <w:bookmarkStart w:id="20" w:name="introduction"/>
    <w:p>
      <w:pPr>
        <w:pStyle w:val="Heading2"/>
      </w:pPr>
      <w:r>
        <w:t xml:space="preserve">Introduction</w:t>
      </w:r>
    </w:p>
    <w:p>
      <w:pPr>
        <w:pStyle w:val="FirstParagraph"/>
      </w:pPr>
      <w:r>
        <w:t xml:space="preserve">This Undergraduate Thesis explores the multifaceted role of a lawyer within the legal framework of Switzerland, with a specific focus on Zurich. As one of Europe’s most prosperous and internationally connected cities, Zurich presents unique challenges and opportunities for legal professionals. The thesis examines how lawyers in this region navigate Swiss law while addressing the needs of a diverse population, including multinational corporations, international clients, and local communities. By analyzing the legal education system in Switzerland, the ethical responsibilities of lawyers in Zurich, and contemporary issues shaping the profession today, this document aims to provide a comprehensive understanding of what it means to be a lawyer in this dynamic environment.</w:t>
      </w:r>
    </w:p>
    <w:bookmarkEnd w:id="20"/>
    <w:bookmarkStart w:id="21" w:name="Xcecb03eb3ae4b2f6a8a07e1b25eb73fac1a1c8e"/>
    <w:p>
      <w:pPr>
        <w:pStyle w:val="Heading2"/>
      </w:pPr>
      <w:r>
        <w:t xml:space="preserve">Legal Education in Switzerland: Pathway to Becoming a Lawyer</w:t>
      </w:r>
    </w:p>
    <w:p>
      <w:pPr>
        <w:pStyle w:val="FirstParagraph"/>
      </w:pPr>
      <w:r>
        <w:t xml:space="preserve">Becoming a lawyer in Switzerland requires rigorous academic training and professional licensing. Unlike many other jurisdictions, Swiss legal education is structured around two distinct systems: the civil law system (applicable to most cantons, including Zurich) and the cantonal-specific requirements for admission to the bar. In Zurich, students pursuing a legal career typically complete a Master of Laws (LL.M.) at one of Switzerland’s leading universities, such as the University of Zurich or ETH Zürich. These programs emphasize Swiss civil law, international private law, and European Union (EU) regulations—subjects critical for lawyers operating in a city that serves as both a financial hub and a crossroads for global legal matters.</w:t>
      </w:r>
    </w:p>
    <w:p>
      <w:pPr>
        <w:pStyle w:val="BodyText"/>
      </w:pPr>
      <w:r>
        <w:t xml:space="preserve">The journey to becoming a licensed lawyer in Zurich involves not only academic excellence but also practical training. After obtaining their degree, aspiring lawyers must complete an apprenticeship (Praktikum) under the supervision of an established attorney or law firm. This hands-on experience is crucial for understanding the Swiss legal system’s nuances, particularly its emphasis on precision, confidentiality, and adherence to strict procedural rules.</w:t>
      </w:r>
    </w:p>
    <w:bookmarkEnd w:id="21"/>
    <w:bookmarkStart w:id="22" w:name="Xb9523858dc7c4ca12c5840e0f3cb17a4939185f"/>
    <w:p>
      <w:pPr>
        <w:pStyle w:val="Heading2"/>
      </w:pPr>
      <w:r>
        <w:t xml:space="preserve">The Role of a Lawyer in Zurich: A Unique Professional Landscape</w:t>
      </w:r>
    </w:p>
    <w:p>
      <w:pPr>
        <w:pStyle w:val="FirstParagraph"/>
      </w:pPr>
      <w:r>
        <w:t xml:space="preserve">A lawyer in Zurich must be adept at balancing local Swiss law with international legal standards. Zurich’s status as a global financial center means that legal professionals frequently deal with cross-border transactions, corporate governance, and regulatory compliance. For instance, lawyers representing multinational corporations may need to navigate complex tax laws, data protection regulations (such as the EU General Data Protection Regulation), and dispute resolution mechanisms that span multiple jurisdictions.</w:t>
      </w:r>
    </w:p>
    <w:p>
      <w:pPr>
        <w:pStyle w:val="BodyText"/>
      </w:pPr>
      <w:r>
        <w:t xml:space="preserve">In addition to commercial law, Zurich’s legal professionals also play a vital role in public interest sectors. This includes criminal defense, family law, and immigration cases. The city’s diverse population necessitates lawyers who can communicate in multiple languages (e.g., German, English, French) and understand the cultural sensitivities of clients from various backgrounds.</w:t>
      </w:r>
    </w:p>
    <w:bookmarkEnd w:id="22"/>
    <w:bookmarkStart w:id="23" w:name="Xd46f67432c16a7cf2a15cb308a151209588204d"/>
    <w:p>
      <w:pPr>
        <w:pStyle w:val="Heading2"/>
      </w:pPr>
      <w:r>
        <w:t xml:space="preserve">Ethical Considerations for Lawyers in Switzerland</w:t>
      </w:r>
    </w:p>
    <w:p>
      <w:pPr>
        <w:pStyle w:val="FirstParagraph"/>
      </w:pPr>
      <w:r>
        <w:t xml:space="preserve">Swiss law places a strong emphasis on professional ethics and client confidentiality. The Swiss Bar Association (Barreau Suisse) enforces strict codes of conduct that all lawyers must follow. These include maintaining absolute discretion regarding client matters, avoiding conflicts of interest, and adhering to the principle of *vertraulichkeit* (confidentiality). In Zurich, where high-profile cases often attract international attention, ethical dilemmas can arise when public interest clashes with client privacy.</w:t>
      </w:r>
    </w:p>
    <w:p>
      <w:pPr>
        <w:pStyle w:val="BodyText"/>
      </w:pPr>
      <w:r>
        <w:t xml:space="preserve">Moreover, lawyers in Zurich must remain vigilant about anti-money laundering (AML) regulations and Switzerland’s strict banking secrecy laws. While these laws have been amended to align with global standards (e.g., the 2015 OECD agreement), they continue to define the legal landscape for financial services professionals.</w:t>
      </w:r>
    </w:p>
    <w:bookmarkEnd w:id="23"/>
    <w:bookmarkStart w:id="24" w:name="challenges-facing-lawyers-in-zurich"/>
    <w:p>
      <w:pPr>
        <w:pStyle w:val="Heading2"/>
      </w:pPr>
      <w:r>
        <w:t xml:space="preserve">Challenges Facing Lawyers in Zurich</w:t>
      </w:r>
    </w:p>
    <w:p>
      <w:pPr>
        <w:pStyle w:val="FirstParagraph"/>
      </w:pPr>
      <w:r>
        <w:t xml:space="preserve">Despite its prestige, practicing law in Zurich is not without challenges. The competitive nature of the Swiss market means that lawyers must constantly update their knowledge of evolving legislation and technological advancements. For example, the rise of blockchain technology and smart contracts has prompted legal professionals to develop expertise in digital assets and cybersecurity law.</w:t>
      </w:r>
    </w:p>
    <w:p>
      <w:pPr>
        <w:pStyle w:val="BodyText"/>
      </w:pPr>
      <w:r>
        <w:t xml:space="preserve">Another challenge lies in the administrative complexity of Swiss legal procedures. Unlike common law systems, Switzerland’s civil law framework relies heavily on codified statutes rather than judicial precedents. This requires lawyers to meticulously interpret written laws and apply them with precision to each case.</w:t>
      </w:r>
    </w:p>
    <w:bookmarkEnd w:id="24"/>
    <w:bookmarkStart w:id="25" w:name="X1b43d27bfa2ed1d6536e9e5ce6aa766e8572572"/>
    <w:p>
      <w:pPr>
        <w:pStyle w:val="Heading2"/>
      </w:pPr>
      <w:r>
        <w:t xml:space="preserve">The Future of Law in Zurich: Innovation and Adaptation</w:t>
      </w:r>
    </w:p>
    <w:p>
      <w:pPr>
        <w:pStyle w:val="FirstParagraph"/>
      </w:pPr>
      <w:r>
        <w:t xml:space="preserve">As the legal profession evolves, lawyers in Zurich are increasingly adopting technology-driven solutions to enhance efficiency. Legal tech tools such as AI-powered contract analysis, virtual court proceedings, and digital document management systems are becoming integral to modern legal practice. However, these innovations must be balanced with the need to preserve client trust and uphold traditional legal principles.</w:t>
      </w:r>
    </w:p>
    <w:p>
      <w:pPr>
        <w:pStyle w:val="BodyText"/>
      </w:pPr>
      <w:r>
        <w:t xml:space="preserve">Additionally, the growing emphasis on sustainability has led to new areas of specialization for Zurich lawyers. For instance, environmental law is gaining prominence as Swiss policymakers prioritize climate change mitigation and corporate social responsibility (CSR) initiatives. Lawyers in this niche must navigate both domestic regulations and international agreements like the Paris Climate Accord.</w:t>
      </w:r>
    </w:p>
    <w:bookmarkEnd w:id="25"/>
    <w:bookmarkStart w:id="26" w:name="conclusion"/>
    <w:p>
      <w:pPr>
        <w:pStyle w:val="Heading2"/>
      </w:pPr>
      <w:r>
        <w:t xml:space="preserve">Conclusion</w:t>
      </w:r>
    </w:p>
    <w:p>
      <w:pPr>
        <w:pStyle w:val="FirstParagraph"/>
      </w:pPr>
      <w:r>
        <w:t xml:space="preserve">In conclusion, this Undergraduate Thesis has highlighted the complexities of being a lawyer in Switzerland, with a particular focus on Zurich. From the rigorous educational requirements to the ethical responsibilities and technological challenges facing legal professionals today, it is evident that practicing law in this region demands both expertise and adaptability. As Zurich continues to solidify its position as a global legal and financial center, lawyers must remain at the forefront of innovation while upholding the core values of justice, confidentiality, and integrity. For aspiring legal practitioners in Switzerland, understanding these dynamics is essential to thriving in a profession that is as demanding as it is rewarding.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Switzerland Zurich</dc:title>
  <dc:creator/>
  <dc:language>en</dc:language>
  <cp:keywords/>
  <dcterms:created xsi:type="dcterms:W3CDTF">2026-07-24T16:42:51Z</dcterms:created>
  <dcterms:modified xsi:type="dcterms:W3CDTF">2026-07-24T16:42:51Z</dcterms:modified>
</cp:coreProperties>
</file>

<file path=docProps/custom.xml><?xml version="1.0" encoding="utf-8"?>
<Properties xmlns="http://schemas.openxmlformats.org/officeDocument/2006/custom-properties" xmlns:vt="http://schemas.openxmlformats.org/officeDocument/2006/docPropsVTypes"/>
</file>