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Turkey</w:t>
      </w:r>
      <w:r>
        <w:t xml:space="preserve"> </w:t>
      </w:r>
      <w:r>
        <w:t xml:space="preserve">Istanbul</w:t>
      </w:r>
    </w:p>
    <w:bookmarkStart w:id="26" w:name="X4c4ee2de3ec54c67821aee1d6c68a7f27f858c0"/>
    <w:p>
      <w:pPr>
        <w:pStyle w:val="Heading1"/>
      </w:pPr>
      <w:r>
        <w:t xml:space="preserve">Undergraduate Thesis: The Role of a Lawyer in Turkey Istanbul</w:t>
      </w:r>
    </w:p>
    <w:p>
      <w:pPr>
        <w:pStyle w:val="FirstParagraph"/>
      </w:pPr>
      <w:r>
        <w:t xml:space="preserve">This undergraduate thesis explores the multifaceted role of a lawyer within the legal framework of</w:t>
      </w:r>
      <w:r>
        <w:t xml:space="preserve"> </w:t>
      </w:r>
      <w:r>
        <w:rPr>
          <w:bCs/>
          <w:b/>
        </w:rPr>
        <w:t xml:space="preserve">Turkey Istanbul</w:t>
      </w:r>
      <w:r>
        <w:t xml:space="preserve">, focusing on the unique challenges, opportunities, and responsibilities that define legal practice in this dynamic city. As one of Europe’s largest metropolitan areas and a hub for international trade, culture, and politics, Istanbul presents a distinctive environment where local laws intersect with global influences. This study aims to provide a comprehensive analysis of the lawyer’s role in</w:t>
      </w:r>
      <w:r>
        <w:t xml:space="preserve"> </w:t>
      </w:r>
      <w:r>
        <w:rPr>
          <w:bCs/>
          <w:b/>
        </w:rPr>
        <w:t xml:space="preserve">Turkey Istanbul</w:t>
      </w:r>
      <w:r>
        <w:t xml:space="preserve">, emphasizing its relevance to undergraduate students pursuing legal studies.</w:t>
      </w:r>
    </w:p>
    <w:bookmarkStart w:id="20" w:name="introduction"/>
    <w:p>
      <w:pPr>
        <w:pStyle w:val="Heading2"/>
      </w:pPr>
      <w:r>
        <w:t xml:space="preserve">1. Introduction</w:t>
      </w:r>
    </w:p>
    <w:p>
      <w:pPr>
        <w:pStyle w:val="FirstParagraph"/>
      </w:pPr>
      <w:r>
        <w:t xml:space="preserve">The profession of a lawyer is central to the functioning of any modern legal system, and in</w:t>
      </w:r>
      <w:r>
        <w:t xml:space="preserve"> </w:t>
      </w:r>
      <w:r>
        <w:rPr>
          <w:bCs/>
          <w:b/>
        </w:rPr>
        <w:t xml:space="preserve">Turkey Istanbul</w:t>
      </w:r>
      <w:r>
        <w:t xml:space="preserve">, it holds particular significance due to the city’s historical, cultural, and economic importance. As an undergraduate student specializing in law, understanding the practical dimensions of being a lawyer in this context is essential for bridging academic knowledge with real-world application. This thesis will examine the educational pathways required to become a lawyer in</w:t>
      </w:r>
      <w:r>
        <w:t xml:space="preserve"> </w:t>
      </w:r>
      <w:r>
        <w:rPr>
          <w:bCs/>
          <w:b/>
        </w:rPr>
        <w:t xml:space="preserve">Turkey Istanbul</w:t>
      </w:r>
      <w:r>
        <w:t xml:space="preserve">, the legal system’s structure, and the evolving role of lawyers in addressing contemporary issues such as digital transformation, human rights advocacy, and cross-border legal disputes.</w:t>
      </w:r>
    </w:p>
    <w:bookmarkEnd w:id="20"/>
    <w:bookmarkStart w:id="21" w:name="legal-system-overview-in-turkey-istanbul"/>
    <w:p>
      <w:pPr>
        <w:pStyle w:val="Heading2"/>
      </w:pPr>
      <w:r>
        <w:t xml:space="preserve">2. Legal System Overview in Turkey Istanbul</w:t>
      </w:r>
    </w:p>
    <w:p>
      <w:pPr>
        <w:pStyle w:val="FirstParagraph"/>
      </w:pPr>
      <w:r>
        <w:t xml:space="preserve">Turkey operates under a civil law system influenced by Ottoman and European legal traditions.</w:t>
      </w:r>
      <w:r>
        <w:t xml:space="preserve"> </w:t>
      </w:r>
      <w:r>
        <w:rPr>
          <w:bCs/>
          <w:b/>
        </w:rPr>
        <w:t xml:space="preserve">Istanbul</w:t>
      </w:r>
      <w:r>
        <w:t xml:space="preserve">, as the country’s largest city, hosts major courts, legal institutions, and law firms that serve both domestic and international clients. The city is home to the Istanbul Bar Association (</w:t>
      </w:r>
      <w:r>
        <w:rPr>
          <w:iCs/>
          <w:i/>
        </w:rPr>
        <w:t xml:space="preserve">Eğitim ve Bilgi Merkezi</w:t>
      </w:r>
      <w:r>
        <w:t xml:space="preserve">), which regulates the practice of law and ensures adherence to ethical standards. Lawyers in</w:t>
      </w:r>
      <w:r>
        <w:t xml:space="preserve"> </w:t>
      </w:r>
      <w:r>
        <w:rPr>
          <w:bCs/>
          <w:b/>
        </w:rPr>
        <w:t xml:space="preserve">Turkey Istanbul</w:t>
      </w:r>
      <w:r>
        <w:t xml:space="preserve"> </w:t>
      </w:r>
      <w:r>
        <w:t xml:space="preserve">must navigate a complex legal landscape, including civil, criminal, commercial, and administrative law.</w:t>
      </w:r>
    </w:p>
    <w:p>
      <w:pPr>
        <w:pStyle w:val="BodyText"/>
      </w:pPr>
      <w:r>
        <w:t xml:space="preserve">The Turkish Constitution of 1982 forms the foundation of the legal system, while statutes such as the Turkish Code of Obligations and Penal Code govern daily legal interactions. Additionally, international treaties and European Union (EU) regulations—particularly those relevant to Turkey’s accession negotiations—play a growing role in shaping legal practice in</w:t>
      </w:r>
      <w:r>
        <w:t xml:space="preserve"> </w:t>
      </w:r>
      <w:r>
        <w:rPr>
          <w:bCs/>
          <w:b/>
        </w:rPr>
        <w:t xml:space="preserve">Istanbul</w:t>
      </w:r>
      <w:r>
        <w:t xml:space="preserve">.</w:t>
      </w:r>
    </w:p>
    <w:bookmarkEnd w:id="21"/>
    <w:bookmarkStart w:id="22" w:name="the-role-of-a-lawyer-in-istanbul"/>
    <w:p>
      <w:pPr>
        <w:pStyle w:val="Heading2"/>
      </w:pPr>
      <w:r>
        <w:t xml:space="preserve">3. The Role of a Lawyer in Istanbul</w:t>
      </w:r>
    </w:p>
    <w:p>
      <w:pPr>
        <w:pStyle w:val="FirstParagraph"/>
      </w:pPr>
      <w:r>
        <w:t xml:space="preserve">A lawyer in</w:t>
      </w:r>
      <w:r>
        <w:t xml:space="preserve"> </w:t>
      </w:r>
      <w:r>
        <w:rPr>
          <w:bCs/>
          <w:b/>
        </w:rPr>
        <w:t xml:space="preserve">Turkey Istanbul</w:t>
      </w:r>
      <w:r>
        <w:t xml:space="preserve"> </w:t>
      </w:r>
      <w:r>
        <w:t xml:space="preserve">serves as an advocate, advisor, and mediator for individuals and organizations. Their responsibilities include drafting legal documents, representing clients in court, negotiating settlements, and interpreting laws to ensure compliance with regulations. Given Istanbul’s status as a global city, lawyers often handle cases involving international trade disputes, intellectual property rights (IPR), immigration law (including asylum seekers from neighboring countries), and cyberlaw.</w:t>
      </w:r>
    </w:p>
    <w:p>
      <w:pPr>
        <w:pStyle w:val="BodyText"/>
      </w:pPr>
      <w:r>
        <w:t xml:space="preserve">For instance, commercial lawyers in</w:t>
      </w:r>
      <w:r>
        <w:t xml:space="preserve"> </w:t>
      </w:r>
      <w:r>
        <w:rPr>
          <w:bCs/>
          <w:b/>
        </w:rPr>
        <w:t xml:space="preserve">Istanbul</w:t>
      </w:r>
      <w:r>
        <w:t xml:space="preserve"> </w:t>
      </w:r>
      <w:r>
        <w:t xml:space="preserve">frequently assist foreign investors navigating Turkey’s legal framework for business establishment. Criminal defense attorneys may deal with high-profile cases involving corruption or terrorism, which are sensitive issues in the region. Family lawyers address disputes related to divorce, inheritance, and child custody under Turkish civil law.</w:t>
      </w:r>
    </w:p>
    <w:bookmarkEnd w:id="22"/>
    <w:bookmarkStart w:id="23" w:name="X036035a50c8e4289a27ee41a47b5cb59b5c37bc"/>
    <w:p>
      <w:pPr>
        <w:pStyle w:val="Heading2"/>
      </w:pPr>
      <w:r>
        <w:t xml:space="preserve">4. Educational Pathways for Becoming a Lawyer in Turkey Istanbul</w:t>
      </w:r>
    </w:p>
    <w:p>
      <w:pPr>
        <w:pStyle w:val="FirstParagraph"/>
      </w:pPr>
      <w:r>
        <w:t xml:space="preserve">To practice law in</w:t>
      </w:r>
      <w:r>
        <w:t xml:space="preserve"> </w:t>
      </w:r>
      <w:r>
        <w:rPr>
          <w:bCs/>
          <w:b/>
        </w:rPr>
        <w:t xml:space="preserve">Turkey Istanbul</w:t>
      </w:r>
      <w:r>
        <w:t xml:space="preserve">, an individual must complete a bachelor’s degree in law (LL.B.) from an accredited university. The most prestigious institutions include Boğaziçi University, Marmara University, and İstanbul Üniversitesi. After obtaining a degree, graduates must pass the</w:t>
      </w:r>
      <w:r>
        <w:t xml:space="preserve"> </w:t>
      </w:r>
      <w:r>
        <w:rPr>
          <w:iCs/>
          <w:i/>
        </w:rPr>
        <w:t xml:space="preserve">YKS</w:t>
      </w:r>
      <w:r>
        <w:t xml:space="preserve"> </w:t>
      </w:r>
      <w:r>
        <w:t xml:space="preserve">(University Entrance Examination) and then undertake a one-year internship (</w:t>
      </w:r>
      <w:r>
        <w:rPr>
          <w:iCs/>
          <w:i/>
        </w:rPr>
        <w:t xml:space="preserve">müfreze</w:t>
      </w:r>
      <w:r>
        <w:t xml:space="preserve">) at a law firm or public institution.</w:t>
      </w:r>
    </w:p>
    <w:p>
      <w:pPr>
        <w:pStyle w:val="BodyText"/>
      </w:pPr>
      <w:r>
        <w:t xml:space="preserve">The final step is passing the Bar Exam (</w:t>
      </w:r>
      <w:r>
        <w:rPr>
          <w:iCs/>
          <w:i/>
        </w:rPr>
        <w:t xml:space="preserve">Derece Sınavı</w:t>
      </w:r>
      <w:r>
        <w:t xml:space="preserve">) administered by the Istanbul Bar Association. This rigorous exam tests knowledge of Turkish and international law, legal ethics, and case analysis. Once licensed, lawyers can specialize in areas such as corporate law, human rights advocacy (e.g., cases related to Kurdish rights), or environmental law.</w:t>
      </w:r>
    </w:p>
    <w:bookmarkEnd w:id="23"/>
    <w:bookmarkStart w:id="24" w:name="X618a3ae80ca44394207bdec022222fa83a34c0a"/>
    <w:p>
      <w:pPr>
        <w:pStyle w:val="Heading2"/>
      </w:pPr>
      <w:r>
        <w:t xml:space="preserve">5. Challenges Faced by Lawyers in Turkey Istanbul</w:t>
      </w:r>
    </w:p>
    <w:p>
      <w:pPr>
        <w:pStyle w:val="FirstParagraph"/>
      </w:pPr>
      <w:r>
        <w:t xml:space="preserve">While Istanbul offers exciting career opportunities, lawyers face unique challenges. These include:</w:t>
      </w:r>
    </w:p>
    <w:p>
      <w:pPr>
        <w:numPr>
          <w:ilvl w:val="0"/>
          <w:numId w:val="1001"/>
        </w:numPr>
        <w:pStyle w:val="Compact"/>
      </w:pPr>
      <w:r>
        <w:rPr>
          <w:bCs/>
          <w:b/>
        </w:rPr>
        <w:t xml:space="preserve">Bureaucratic Hurdles:</w:t>
      </w:r>
      <w:r>
        <w:t xml:space="preserve"> </w:t>
      </w:r>
      <w:r>
        <w:t xml:space="preserve">Delays in court procedures and administrative inefficiencies can complicate legal processes.</w:t>
      </w:r>
    </w:p>
    <w:p>
      <w:pPr>
        <w:numPr>
          <w:ilvl w:val="0"/>
          <w:numId w:val="1001"/>
        </w:numPr>
        <w:pStyle w:val="Compact"/>
      </w:pPr>
      <w:r>
        <w:rPr>
          <w:bCs/>
          <w:b/>
        </w:rPr>
        <w:t xml:space="preserve">Cultural Sensitivities:</w:t>
      </w:r>
      <w:r>
        <w:t xml:space="preserve"> </w:t>
      </w:r>
      <w:r>
        <w:t xml:space="preserve">Cases involving religious or ethnic tensions require careful navigation to avoid bias.</w:t>
      </w:r>
    </w:p>
    <w:p>
      <w:pPr>
        <w:numPr>
          <w:ilvl w:val="0"/>
          <w:numId w:val="1001"/>
        </w:numPr>
        <w:pStyle w:val="Compact"/>
      </w:pPr>
      <w:r>
        <w:rPr>
          <w:bCs/>
          <w:b/>
        </w:rPr>
        <w:t xml:space="preserve">Digital Transformation:</w:t>
      </w:r>
      <w:r>
        <w:t xml:space="preserve"> </w:t>
      </w:r>
      <w:r>
        <w:t xml:space="preserve">The rise of e-justice systems (e.g., online dispute resolution) demands tech-savviness and adaptability.</w:t>
      </w:r>
    </w:p>
    <w:p>
      <w:pPr>
        <w:pStyle w:val="FirstParagraph"/>
      </w:pPr>
      <w:r>
        <w:t xml:space="preserve">Lawyers in</w:t>
      </w:r>
      <w:r>
        <w:t xml:space="preserve"> </w:t>
      </w:r>
      <w:r>
        <w:rPr>
          <w:bCs/>
          <w:b/>
        </w:rPr>
        <w:t xml:space="preserve">Istanbul</w:t>
      </w:r>
      <w:r>
        <w:t xml:space="preserve"> </w:t>
      </w:r>
      <w:r>
        <w:t xml:space="preserve">must also address political issues, such as the 2016 coup attempt’s aftermath, which has influenced judicial independence. Advocacy for human rights in this context requires courage and ethical commitment.</w:t>
      </w:r>
    </w:p>
    <w:bookmarkEnd w:id="24"/>
    <w:bookmarkStart w:id="25" w:name="conclusion"/>
    <w:p>
      <w:pPr>
        <w:pStyle w:val="Heading2"/>
      </w:pPr>
      <w:r>
        <w:t xml:space="preserve">6. Conclusion</w:t>
      </w:r>
    </w:p>
    <w:p>
      <w:pPr>
        <w:pStyle w:val="FirstParagraph"/>
      </w:pPr>
      <w:r>
        <w:t xml:space="preserve">In conclusion, the role of a lawyer in</w:t>
      </w:r>
      <w:r>
        <w:t xml:space="preserve"> </w:t>
      </w:r>
      <w:r>
        <w:rPr>
          <w:bCs/>
          <w:b/>
        </w:rPr>
        <w:t xml:space="preserve">Turkey Istanbul</w:t>
      </w:r>
      <w:r>
        <w:t xml:space="preserve"> </w:t>
      </w:r>
      <w:r>
        <w:t xml:space="preserve">is both challenging and rewarding, reflecting the city’s unique position as a crossroads of cultures and legal systems. For undergraduate students studying law, understanding this context is vital for preparing to enter a profession that demands not only academic excellence but also cultural awareness and adaptability. As Turkey continues to evolve, so too will the responsibilities of lawyers in</w:t>
      </w:r>
      <w:r>
        <w:t xml:space="preserve"> </w:t>
      </w:r>
      <w:r>
        <w:rPr>
          <w:bCs/>
          <w:b/>
        </w:rPr>
        <w:t xml:space="preserve">Istanbul</w:t>
      </w:r>
      <w:r>
        <w:t xml:space="preserve">, making this an ever-relevant field of study.</w:t>
      </w:r>
    </w:p>
    <w:p>
      <w:pPr>
        <w:pStyle w:val="BodyText"/>
      </w:pPr>
      <w:r>
        <w:t xml:space="preserve">This thesis underscores the importance of integrating theoretical knowledge with practical insights, ensuring that future lawyers are equipped to contribute meaningfully to</w:t>
      </w:r>
      <w:r>
        <w:t xml:space="preserve"> </w:t>
      </w:r>
      <w:r>
        <w:rPr>
          <w:bCs/>
          <w:b/>
        </w:rPr>
        <w:t xml:space="preserve">Turkey Istanbul</w:t>
      </w:r>
      <w:r>
        <w:t xml:space="preserve">’s legal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Turkey Istanbul</dc:title>
  <dc:creator/>
  <cp:keywords/>
  <dcterms:created xsi:type="dcterms:W3CDTF">2026-07-21T13:11:46Z</dcterms:created>
  <dcterms:modified xsi:type="dcterms:W3CDTF">2026-07-21T13:11:46Z</dcterms:modified>
</cp:coreProperties>
</file>

<file path=docProps/custom.xml><?xml version="1.0" encoding="utf-8"?>
<Properties xmlns="http://schemas.openxmlformats.org/officeDocument/2006/custom-properties" xmlns:vt="http://schemas.openxmlformats.org/officeDocument/2006/docPropsVTypes"/>
</file>