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2a976ad2040b0548a7147ec75dbc91d805275"/>
    <w:p>
      <w:pPr>
        <w:pStyle w:val="Heading1"/>
      </w:pPr>
      <w:r>
        <w:t xml:space="preserve">Undergraduate Thesis: The Role of a Lawyer in the United Kingdom’s Legal Landscape with Specific Reference to Birmingham</w:t>
      </w:r>
    </w:p>
    <w:p>
      <w:pPr>
        <w:pStyle w:val="FirstParagraph"/>
      </w:pPr>
      <w:r>
        <w:rPr>
          <w:bCs/>
          <w:b/>
        </w:rPr>
        <w:t xml:space="preserve">Abstract</w:t>
      </w:r>
    </w:p>
    <w:p>
      <w:pPr>
        <w:pStyle w:val="BodyText"/>
      </w:pPr>
      <w:r>
        <w:t xml:space="preserve">This Undergraduate Thesis explores the multifaceted role of a lawyer within the legal framework of the United Kingdom, with particular emphasis on Birmingham—a major hub for legal practice and education. The document examines how lawyers in Birmingham navigate regional and national legal challenges, leveraging their expertise to serve diverse client needs. It highlights the intersection of academic training, professional practice, and socio-economic dynamics that shape the profession in this vibrant city. By analyzing case studies, regulatory environments, and career pathways specific to Birmingham, this thesis underscores the significance of a lawyer’s role in upholding justice while contributing to the UK’s broader legal ecosystem.</w:t>
      </w:r>
    </w:p>
    <w:p>
      <w:pPr>
        <w:pStyle w:val="BodyText"/>
      </w:pPr>
      <w:r>
        <w:rPr>
          <w:bCs/>
          <w:b/>
        </w:rPr>
        <w:t xml:space="preserve">Introduction</w:t>
      </w:r>
    </w:p>
    <w:p>
      <w:pPr>
        <w:pStyle w:val="BodyText"/>
      </w:pPr>
      <w:r>
        <w:t xml:space="preserve">The United Kingdom (UK) is a global leader in common law systems, and within this framework, Birmingham—a city renowned for its multiculturalism and economic diversity—plays a pivotal role in shaping legal practices. As an undergraduate student researching the profession of a lawyer, it is essential to understand how the unique context of Birmingham influences both the theoretical and practical aspects of legal work. This thesis investigates how lawyers in Birmingham balance their duties under UK law with the demands of a rapidly evolving urban environment, while also reflecting on their contributions to justice, policy advocacy, and community engagement.</w:t>
      </w:r>
    </w:p>
    <w:p>
      <w:pPr>
        <w:pStyle w:val="BodyText"/>
      </w:pPr>
      <w:r>
        <w:rPr>
          <w:bCs/>
          <w:b/>
        </w:rPr>
        <w:t xml:space="preserve">The Legal Framework in the United Kingdom</w:t>
      </w:r>
    </w:p>
    <w:p>
      <w:pPr>
        <w:pStyle w:val="BodyText"/>
      </w:pPr>
      <w:r>
        <w:t xml:space="preserve">The UK operates a devolved legal system composed of four jurisdictions: England and Wales (where Birmingham is located), Scotland, Northern Ireland, and the Crown Dependencies. Lawyers in Birmingham must be proficient in English law, which governs areas such as contract law, property rights, criminal justice, and employment disputes. The city’s strategic location within the West Midlands region places it at the crossroads of legal innovation and tradition. Furthermore, Birmingham’s status as a UNESCO City of Media Arts highlights its dynamic cultural environment—a factor that directly impacts legal practices in areas like intellectual property (IP) law and international commercial transactions.</w:t>
      </w:r>
    </w:p>
    <w:p>
      <w:pPr>
        <w:pStyle w:val="BodyText"/>
      </w:pPr>
      <w:r>
        <w:rPr>
          <w:bCs/>
          <w:b/>
        </w:rPr>
        <w:t xml:space="preserve">Birmingham: A Hub for Legal Practice</w:t>
      </w:r>
    </w:p>
    <w:p>
      <w:pPr>
        <w:pStyle w:val="BodyText"/>
      </w:pPr>
      <w:r>
        <w:t xml:space="preserve">Birmingham is home to numerous law firms, corporate legal departments, and public interest organizations. Major institutions such as the University of Birmingham’s Law School and the Birmingham Law Society provide essential training and networking opportunities for aspiring lawyers. The city’s legal sector thrives on diversity, with lawyers representing clients from a wide range of ethnicities, socio-economic backgrounds, and professional sectors. For instance, corporate lawyers in Birmingham may advise multinational companies on UK regulatory compliance, while criminal defense attorneys handle cases influenced by the region’s demographic composition.</w:t>
      </w:r>
    </w:p>
    <w:p>
      <w:pPr>
        <w:pStyle w:val="BodyText"/>
      </w:pPr>
      <w:r>
        <w:rPr>
          <w:bCs/>
          <w:b/>
        </w:rPr>
        <w:t xml:space="preserve">The Role of a Lawyer: Key Responsibilities</w:t>
      </w:r>
    </w:p>
    <w:p>
      <w:pPr>
        <w:pStyle w:val="BodyText"/>
      </w:pPr>
      <w:r>
        <w:t xml:space="preserve">A lawyer in the United Kingdom is entrusted with a broad spectrum of duties, including advising clients, drafting legal documents, representing parties in court, and upholding ethical standards. In Birmingham, these responsibilities are amplified by the city’s complexity. For example:</w:t>
      </w:r>
    </w:p>
    <w:p>
      <w:pPr>
        <w:numPr>
          <w:ilvl w:val="0"/>
          <w:numId w:val="1001"/>
        </w:numPr>
        <w:pStyle w:val="Compact"/>
      </w:pPr>
      <w:r>
        <w:rPr>
          <w:bCs/>
          <w:b/>
        </w:rPr>
        <w:t xml:space="preserve">Civil Law Practice:</w:t>
      </w:r>
      <w:r>
        <w:t xml:space="preserve"> </w:t>
      </w:r>
      <w:r>
        <w:t xml:space="preserve">Lawyers may specialize in family law (e.g., divorce proceedings) or property disputes arising from Birmingham’s growing real estate market.</w:t>
      </w:r>
    </w:p>
    <w:p>
      <w:pPr>
        <w:numPr>
          <w:ilvl w:val="0"/>
          <w:numId w:val="1001"/>
        </w:numPr>
        <w:pStyle w:val="Compact"/>
      </w:pPr>
      <w:r>
        <w:rPr>
          <w:bCs/>
          <w:b/>
        </w:rPr>
        <w:t xml:space="preserve">Criminal Justice System:</w:t>
      </w:r>
      <w:r>
        <w:t xml:space="preserve"> </w:t>
      </w:r>
      <w:r>
        <w:t xml:space="preserve">Criminal lawyers in Birmingham must navigate challenges such as rising rates of cybercrime and the city’s role as a center for immigration-related legal cases.</w:t>
      </w:r>
    </w:p>
    <w:p>
      <w:pPr>
        <w:numPr>
          <w:ilvl w:val="0"/>
          <w:numId w:val="1001"/>
        </w:numPr>
        <w:pStyle w:val="Compact"/>
      </w:pPr>
      <w:r>
        <w:rPr>
          <w:bCs/>
          <w:b/>
        </w:rPr>
        <w:t xml:space="preserve">Corporate Law:</w:t>
      </w:r>
      <w:r>
        <w:t xml:space="preserve"> </w:t>
      </w:r>
      <w:r>
        <w:t xml:space="preserve">Given Birmingham’s status as a financial and industrial hub, lawyers often assist businesses in areas like mergers, compliance with UK regulations (e.g., GDPR), and dispute resolution.</w:t>
      </w:r>
    </w:p>
    <w:p>
      <w:pPr>
        <w:pStyle w:val="FirstParagraph"/>
      </w:pPr>
      <w:r>
        <w:rPr>
          <w:bCs/>
          <w:b/>
        </w:rPr>
        <w:t xml:space="preserve">The Impact of Brexit on Legal Practice in Birmingham</w:t>
      </w:r>
    </w:p>
    <w:p>
      <w:pPr>
        <w:pStyle w:val="BodyText"/>
      </w:pPr>
      <w:r>
        <w:t xml:space="preserve">Brexit has significantly altered the legal landscape for lawyers in the United Kingdom, including those based in Birmingham. Post-Brexit, UK law diverged from EU regulations, requiring lawyers to adapt their practice to new frameworks governing trade, immigration, and data protection. For instance, immigration lawyers in Birmingham now face increased demand as businesses navigate post-Brexit employment visa requirements. Additionally, legal professionals must remain vigilant about changes in international trade agreements that affect corporate clients operating within the West Midlands.</w:t>
      </w:r>
    </w:p>
    <w:p>
      <w:pPr>
        <w:pStyle w:val="BodyText"/>
      </w:pPr>
      <w:r>
        <w:rPr>
          <w:bCs/>
          <w:b/>
        </w:rPr>
        <w:t xml:space="preserve">Educational Pathways for Lawyers in Birmingham</w:t>
      </w:r>
    </w:p>
    <w:p>
      <w:pPr>
        <w:pStyle w:val="BodyText"/>
      </w:pPr>
      <w:r>
        <w:t xml:space="preserve">Becoming a lawyer in the UK requires rigorous academic and professional training. In Birmingham, students can pursue undergraduate degrees (e.g., LLB Law) at institutions like the University of Birmingham or Aston University. Following graduation, aspiring lawyers must complete vocational training through the Legal Practice Course (LPC) or Bar Professional Training Course (BPTC). Many law graduates in Birmingham also benefit from internships with local firms, which provide hands-on experience and networking opportunities critical for career advancement.</w:t>
      </w:r>
    </w:p>
    <w:p>
      <w:pPr>
        <w:pStyle w:val="BodyText"/>
      </w:pPr>
      <w:r>
        <w:rPr>
          <w:bCs/>
          <w:b/>
        </w:rPr>
        <w:t xml:space="preserve">Challenges Facing Lawyers in Birmingham</w:t>
      </w:r>
    </w:p>
    <w:p>
      <w:pPr>
        <w:pStyle w:val="BodyText"/>
      </w:pPr>
      <w:r>
        <w:t xml:space="preserve">Despite its opportunities, the legal profession in Birmingham is not without challenges. Lawyers often grapple with high workloads, particularly in sectors like criminal defense and corporate law. Additionally, the city’s socio-economic disparities require lawyers to address issues such as access to justice for marginalized communities. For example, public interest lawyers may advocate for housing rights or support vulnerable populations affected by austerity policies.</w:t>
      </w:r>
    </w:p>
    <w:p>
      <w:pPr>
        <w:pStyle w:val="BodyText"/>
      </w:pPr>
      <w:r>
        <w:rPr>
          <w:bCs/>
          <w:b/>
        </w:rPr>
        <w:t xml:space="preserve">The Future of Law Practice in Birmingham</w:t>
      </w:r>
    </w:p>
    <w:p>
      <w:pPr>
        <w:pStyle w:val="BodyText"/>
      </w:pPr>
      <w:r>
        <w:t xml:space="preserve">As technology continues to reshape legal services, lawyers in Birmingham are increasingly adopting digital tools such as AI-driven contract analysis and virtual court proceedings. However, the human element of legal practice—empathy, negotiation, and ethical judgment—remains irreplaceable. The city’s commitment to fostering innovation in law (e.g., through initiatives by the Birmingham Legal Education Partnership) ensures that lawyers will continue to play a vital role in shaping both local and national jurisprudence.</w:t>
      </w:r>
    </w:p>
    <w:p>
      <w:pPr>
        <w:pStyle w:val="BodyText"/>
      </w:pPr>
      <w:r>
        <w:rPr>
          <w:bCs/>
          <w:b/>
        </w:rPr>
        <w:t xml:space="preserve">Conclusion</w:t>
      </w:r>
    </w:p>
    <w:p>
      <w:pPr>
        <w:pStyle w:val="BodyText"/>
      </w:pPr>
      <w:r>
        <w:t xml:space="preserve">This Undergraduate Thesis has highlighted the critical role of a lawyer within the United Kingdom, with specific focus on Birmingham’s unique legal environment. From corporate law to criminal defense, lawyers in this city are tasked with balancing professional excellence with social responsibility. As the UK continues to evolve legally and economically, Birmingham remains a vital center for legal practice—one where the work of lawyers contributes not only to individual cases but also to the broader pursuit of justice across the nation.</w:t>
      </w:r>
    </w:p>
    <w:p>
      <w:pPr>
        <w:pStyle w:val="BodyText"/>
      </w:pPr>
      <w:r>
        <w:rPr>
          <w:bCs/>
          <w:b/>
        </w:rPr>
        <w:t xml:space="preserve">References</w:t>
      </w:r>
    </w:p>
    <w:p>
      <w:pPr>
        <w:pStyle w:val="BodyText"/>
      </w:pPr>
      <w:r>
        <w:t xml:space="preserve">(Include citations for academic sources, case law, and institutional reports relevant to UK and Birmingham legal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2026-07-23T20:56:07Z</dcterms:created>
  <dcterms:modified xsi:type="dcterms:W3CDTF">2026-07-23T20:56:07Z</dcterms:modified>
</cp:coreProperties>
</file>

<file path=docProps/custom.xml><?xml version="1.0" encoding="utf-8"?>
<Properties xmlns="http://schemas.openxmlformats.org/officeDocument/2006/custom-properties" xmlns:vt="http://schemas.openxmlformats.org/officeDocument/2006/docPropsVTypes"/>
</file>