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245fdb02f2d3de0a9bffa45df6d5dff3000b4a7"/>
    <w:p>
      <w:pPr>
        <w:pStyle w:val="Heading1"/>
      </w:pPr>
      <w:r>
        <w:t xml:space="preserve">Undergraduate Thesis: The Role and Significance of a Lawyer in the United Kingdom, London</w:t>
      </w:r>
    </w:p>
    <w:bookmarkStart w:id="20" w:name="introduction"/>
    <w:p>
      <w:pPr>
        <w:pStyle w:val="Heading2"/>
      </w:pPr>
      <w:r>
        <w:t xml:space="preserve">Introduction</w:t>
      </w:r>
    </w:p>
    <w:p>
      <w:pPr>
        <w:pStyle w:val="FirstParagraph"/>
      </w:pPr>
      <w:r>
        <w:t xml:space="preserve">The legal profession holds a pivotal position within any democratic society, serving as a cornerstone for justice, rights protection, and societal order. In the context of the</w:t>
      </w:r>
      <w:r>
        <w:t xml:space="preserve"> </w:t>
      </w:r>
      <w:r>
        <w:rPr>
          <w:bCs/>
          <w:b/>
        </w:rPr>
        <w:t xml:space="preserve">United Kingdom London</w:t>
      </w:r>
      <w:r>
        <w:t xml:space="preserve">, this role is amplified due to its historical and contemporary significance as a global hub for legal practice, governance, and international law. This undergraduate thesis explores the multifaceted responsibilities of a</w:t>
      </w:r>
      <w:r>
        <w:t xml:space="preserve"> </w:t>
      </w:r>
      <w:r>
        <w:rPr>
          <w:bCs/>
          <w:b/>
        </w:rPr>
        <w:t xml:space="preserve">Lawyer</w:t>
      </w:r>
      <w:r>
        <w:t xml:space="preserve"> </w:t>
      </w:r>
      <w:r>
        <w:t xml:space="preserve">operating in London, emphasizing how their work intersects with the unique legal frameworks of the UK. It also examines the educational pathways required to become a qualified lawyer in this region and analyzes challenges faced by legal professionals in one of the world’s most dynamic cities.</w:t>
      </w:r>
    </w:p>
    <w:bookmarkEnd w:id="20"/>
    <w:bookmarkStart w:id="21" w:name="X9acb81dd8a26c655fa65526115c8e693cf76f46"/>
    <w:p>
      <w:pPr>
        <w:pStyle w:val="Heading2"/>
      </w:pPr>
      <w:r>
        <w:t xml:space="preserve">The Role of a Lawyer in United Kingdom London</w:t>
      </w:r>
    </w:p>
    <w:p>
      <w:pPr>
        <w:pStyle w:val="FirstParagraph"/>
      </w:pPr>
      <w:r>
        <w:t xml:space="preserve">In</w:t>
      </w:r>
      <w:r>
        <w:t xml:space="preserve"> </w:t>
      </w:r>
      <w:r>
        <w:rPr>
          <w:bCs/>
          <w:b/>
        </w:rPr>
        <w:t xml:space="preserve">United Kingdom London</w:t>
      </w:r>
      <w:r>
        <w:t xml:space="preserve">, lawyers are entrusted with a wide array of duties, ranging from advising clients on civil and criminal matters to representing them in court. The role is not confined to courtroom advocacy; it extends into areas such as corporate law, property law, human rights litigation, and international trade. Given London’s status as a financial center, legal professionals often work with multinational corporations, government agencies, and individuals navigating complex regulatory environments.</w:t>
      </w:r>
    </w:p>
    <w:p>
      <w:pPr>
        <w:pStyle w:val="BodyText"/>
      </w:pPr>
      <w:r>
        <w:t xml:space="preserve">Lawyers in London must also be adept at interpreting and applying the UK’s common law system alongside its statutory laws. This includes understanding the nuances of English contract law, torts, family law, and constitutional principles. For instance, a lawyer representing a client in a commercial dispute may need to reference precedents from the High Court of Justice or analyze legislation such as the Civil Procedure Rules.</w:t>
      </w:r>
    </w:p>
    <w:bookmarkEnd w:id="21"/>
    <w:bookmarkStart w:id="22" w:name="challenges-faced-by-lawyers-in-london"/>
    <w:p>
      <w:pPr>
        <w:pStyle w:val="Heading2"/>
      </w:pPr>
      <w:r>
        <w:t xml:space="preserve">Challenges Faced by Lawyers in London</w:t>
      </w:r>
    </w:p>
    <w:p>
      <w:pPr>
        <w:pStyle w:val="FirstParagraph"/>
      </w:pPr>
      <w:r>
        <w:t xml:space="preserve">The legal profession in</w:t>
      </w:r>
      <w:r>
        <w:t xml:space="preserve"> </w:t>
      </w:r>
      <w:r>
        <w:rPr>
          <w:bCs/>
          <w:b/>
        </w:rPr>
        <w:t xml:space="preserve">United Kingdom London</w:t>
      </w:r>
      <w:r>
        <w:t xml:space="preserve"> </w:t>
      </w:r>
      <w:r>
        <w:t xml:space="preserve">is not without its challenges. One major issue is the high cost of living and practice, which can be a barrier for aspiring lawyers. Additionally, the competitive nature of London’s legal market means that practitioners must constantly adapt to technological advancements, such as AI-driven legal research tools and digital court proceedings.</w:t>
      </w:r>
    </w:p>
    <w:p>
      <w:pPr>
        <w:pStyle w:val="BodyText"/>
      </w:pPr>
      <w:r>
        <w:t xml:space="preserve">Another challenge lies in the ethical complexities of representing clients with conflicting interests or those involved in cases with significant public interest implications. For example, a lawyer might face dilemmas when advising on cases related to Brexit legislation or human rights violations, where the balance between client confidentiality and social responsibility becomes critical.</w:t>
      </w:r>
    </w:p>
    <w:bookmarkEnd w:id="22"/>
    <w:bookmarkStart w:id="23" w:name="X549eb3739dd4f16218a6f677e3fe5528dea2cbf"/>
    <w:p>
      <w:pPr>
        <w:pStyle w:val="Heading2"/>
      </w:pPr>
      <w:r>
        <w:t xml:space="preserve">Education and Qualifications for Lawyers in the UK</w:t>
      </w:r>
    </w:p>
    <w:p>
      <w:pPr>
        <w:pStyle w:val="FirstParagraph"/>
      </w:pPr>
      <w:r>
        <w:t xml:space="preserve">Becoming a qualified lawyer in the</w:t>
      </w:r>
      <w:r>
        <w:t xml:space="preserve"> </w:t>
      </w:r>
      <w:r>
        <w:rPr>
          <w:bCs/>
          <w:b/>
        </w:rPr>
        <w:t xml:space="preserve">United Kingdom London</w:t>
      </w:r>
      <w:r>
        <w:t xml:space="preserve"> </w:t>
      </w:r>
      <w:r>
        <w:t xml:space="preserve">requires rigorous academic preparation. Aspiring legal professionals must first complete an undergraduate degree, often a Bachelor of Laws (LLB) or an equivalent program such as the Graduate Diploma in Law (GDL). These programs are offered by esteemed institutions like University College London, King’s College London, and the University of Law.</w:t>
      </w:r>
    </w:p>
    <w:p>
      <w:pPr>
        <w:pStyle w:val="BodyText"/>
      </w:pPr>
      <w:r>
        <w:t xml:space="preserve">After obtaining a law degree, candidates must undertake vocational training. For solicitors, this involves completing the Legal Practice Course (LPC), while barristers must pass the Bar Professional Training Course (BPTC). These courses are designed to equip students with practical skills in legal drafting, advocacy, and client management. Additionally, all lawyers must be admitted to the relevant professional body—either the Solicitors Regulation Authority (SRA) or the Bar Standards Board—and complete a period of pupillage or training under experienced practitioners.</w:t>
      </w:r>
    </w:p>
    <w:bookmarkEnd w:id="23"/>
    <w:bookmarkStart w:id="24" w:name="Xd5ad26888e73e8a86749cc41833502fd44f3418"/>
    <w:p>
      <w:pPr>
        <w:pStyle w:val="Heading2"/>
      </w:pPr>
      <w:r>
        <w:t xml:space="preserve">The Global Influence of London’s Legal Sector</w:t>
      </w:r>
    </w:p>
    <w:p>
      <w:pPr>
        <w:pStyle w:val="FirstParagraph"/>
      </w:pPr>
      <w:r>
        <w:t xml:space="preserve">London’s legal sector is not only a domestic powerhouse but also an international leader in legal services. The city hosts the highest number of foreign law firms and has become a magnet for aspiring lawyers from around the world. This global presence means that lawyers in London must often navigate cross-border issues, such as international trade disputes, EU regulations (post-Brexit), and transnational human rights cases.</w:t>
      </w:r>
    </w:p>
    <w:p>
      <w:pPr>
        <w:pStyle w:val="BodyText"/>
      </w:pPr>
      <w:r>
        <w:t xml:space="preserve">For example, a lawyer in London might represent a client from the European Union in a case involving data protection laws or advise on the implications of Brexit on contractual agreements. This global outlook necessitates fluency in multiple legal systems and an understanding of international treaties, such as those governed by the International Court of Justice.</w:t>
      </w:r>
    </w:p>
    <w:bookmarkEnd w:id="24"/>
    <w:bookmarkStart w:id="25" w:name="conclusion"/>
    <w:p>
      <w:pPr>
        <w:pStyle w:val="Heading2"/>
      </w:pPr>
      <w:r>
        <w:t xml:space="preserve">Conclusion</w:t>
      </w:r>
    </w:p>
    <w:p>
      <w:pPr>
        <w:pStyle w:val="FirstParagraph"/>
      </w:pPr>
      <w:r>
        <w:t xml:space="preserve">In conclusion, the role of a lawyer in</w:t>
      </w:r>
      <w:r>
        <w:t xml:space="preserve"> </w:t>
      </w:r>
      <w:r>
        <w:rPr>
          <w:bCs/>
          <w:b/>
        </w:rPr>
        <w:t xml:space="preserve">United Kingdom London</w:t>
      </w:r>
      <w:r>
        <w:t xml:space="preserve"> </w:t>
      </w:r>
      <w:r>
        <w:t xml:space="preserve">is both demanding and rewarding. The city’s unique position as a legal and financial capital shapes the responsibilities, challenges, and opportunities available to its legal professionals. This undergraduate thesis has highlighted the importance of understanding the UK’s common law system, mastering ethical standards, and engaging with international legal frameworks for any aspiring lawyer in London.</w:t>
      </w:r>
    </w:p>
    <w:p>
      <w:pPr>
        <w:pStyle w:val="BodyText"/>
      </w:pPr>
      <w:r>
        <w:t xml:space="preserve">Furthermore, it underscores how education plays a critical role in preparing future lawyers to meet these demands. As London continues to evolve as a global legal hub, the need for skilled, adaptable professionals who can navigate both domestic and international challenges will only grow. For students pursuing this field, this thesis serves as a foundation for further research into the dynamic interplay between law, society, and professional practice in one of the world’s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the United Kingdom London</dc:title>
  <dc:creator/>
  <dc:language>en</dc:language>
  <cp:keywords/>
  <dcterms:created xsi:type="dcterms:W3CDTF">2026-07-24T00:25:50Z</dcterms:created>
  <dcterms:modified xsi:type="dcterms:W3CDTF">2026-07-24T00:25:50Z</dcterms:modified>
</cp:coreProperties>
</file>

<file path=docProps/custom.xml><?xml version="1.0" encoding="utf-8"?>
<Properties xmlns="http://schemas.openxmlformats.org/officeDocument/2006/custom-properties" xmlns:vt="http://schemas.openxmlformats.org/officeDocument/2006/docPropsVTypes"/>
</file>