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681758898232c2dfb4a20f38e63df8de7a7c16e"/>
    <w:p>
      <w:pPr>
        <w:pStyle w:val="Heading1"/>
      </w:pPr>
      <w:r>
        <w:t xml:space="preserve">The Role of a Lawyer in the United States Houston: A Study on Legal Practice and Professional Development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undergraduate thesis explores the role and responsibilities of a lawyer in the United States Houston, focusing on how legal professionals navigate the unique challenges and opportunities presented by this major metropolitan area. Houston, as one of the largest cities in Texas and a global hub for energy, healthcare, and aerospace industries, demands that lawyers possess specialized knowledge of local regulations and cultural dynamics. This paper examines the qualifications required to practice law in Houston, the ethical responsibilities of legal professionals in a diverse city like Houston, and the impact of technological advancements on legal services. By analyzing case studies from Houston-based law firms and referencing Texas state statutes, this thesis provides an overview of how aspiring lawyers can prepare for a career in this dynamic legal environment.</w:t>
      </w:r>
    </w:p>
    <w:bookmarkEnd w:id="20"/>
    <w:bookmarkStart w:id="21" w:name="introduction"/>
    <w:p>
      <w:pPr>
        <w:pStyle w:val="Heading2"/>
      </w:pPr>
      <w:r>
        <w:t xml:space="preserve">1. Introduction</w:t>
      </w:r>
    </w:p>
    <w:p>
      <w:pPr>
        <w:pStyle w:val="FirstParagraph"/>
      </w:pPr>
      <w:r>
        <w:t xml:space="preserve">The United States Houston is not only a thriving economic center but also a microcosm of the complexities facing modern legal professionals. With over 2.3 million residents and one of the most diverse populations in Texas, Houston’s legal landscape is shaped by its multicultural identity, robust industries, and high-profile litigation cases. For aspiring lawyers, understanding this environment is critical to succeeding as a professional in a city where law intersects with energy policy, immigration issues, corporate governance, and civil rights advocacy. This thesis argues that the role of a lawyer in Houston requires not only mastery of legal principles but also adaptability to the city’s unique social and economic contexts.</w:t>
      </w:r>
    </w:p>
    <w:bookmarkEnd w:id="21"/>
    <w:bookmarkStart w:id="22" w:name="houstons-legal-landscape"/>
    <w:p>
      <w:pPr>
        <w:pStyle w:val="Heading2"/>
      </w:pPr>
      <w:r>
        <w:t xml:space="preserve">2. Houston’s Legal Landscape</w:t>
      </w:r>
    </w:p>
    <w:p>
      <w:pPr>
        <w:pStyle w:val="FirstParagraph"/>
      </w:pPr>
      <w:r>
        <w:t xml:space="preserve">Houston’s status as a global energy capital has made it a focal point for corporate law, environmental regulations, and international trade agreements. Law firms in the United States Houston often handle cases involving oil and gas disputes, intellectual property rights for tech startups in the Space City ecosystem, and employment law for large healthcare providers such as Methodist Hospital or Memorial Hermann Health System. Additionally, Houston’s immigrant population—accounting for nearly 30% of its residents—has led to a growing demand for legal services in immigration law, family court proceedings, and language-specific legal consultations.</w:t>
      </w:r>
    </w:p>
    <w:p>
      <w:pPr>
        <w:pStyle w:val="BodyText"/>
      </w:pPr>
      <w:r>
        <w:t xml:space="preserve">Aspiring lawyers in Houston must also navigate the state-specific requirements of Texas law. For example, while federal statutes apply nationwide, Texas has distinct rules governing property rights (e.g., homestead exemptions), criminal defense procedures (e.g., bail bonds), and family law practices. The legal education system in Houston, supported by institutions like the University of Houston Law Center and Southern Methodist University Dedman School of Law, prepares students for these nuances through clinical programs focused on local legal issues.</w:t>
      </w:r>
    </w:p>
    <w:bookmarkEnd w:id="22"/>
    <w:bookmarkStart w:id="23" w:name="X641b646cc54f8420b7ba89350ee88bec85d69c1"/>
    <w:p>
      <w:pPr>
        <w:pStyle w:val="Heading2"/>
      </w:pPr>
      <w:r>
        <w:t xml:space="preserve">3. Qualifications and Responsibilities of a Lawyer in Houston</w:t>
      </w:r>
    </w:p>
    <w:p>
      <w:pPr>
        <w:pStyle w:val="FirstParagraph"/>
      </w:pPr>
      <w:r>
        <w:t xml:space="preserve">To practice law in the United States Houston, individuals must first earn a Juris Doctor (JD) degree from an accredited law school, pass the Texas Bar Examination, and complete 100 hours of pro bono service under Texas Rule of Professional Conduct 6.01. The legal profession in Houston is further regulated by the State Bar of Texas and local bar associations, which enforce strict ethical standards to protect clients’ interests.</w:t>
      </w:r>
    </w:p>
    <w:p>
      <w:pPr>
        <w:pStyle w:val="BodyText"/>
      </w:pPr>
      <w:r>
        <w:t xml:space="preserve">A lawyer’s responsibilities in Houston extend beyond courtroom advocacy. For example, corporate lawyers representing energy firms must ensure compliance with federal environmental regulations like the Clean Air Act while also addressing community concerns about pollution. Immigration lawyers must navigate both Texas-specific policies and federal immigration laws, such as those governing asylum claims or deportation proceedings.</w:t>
      </w:r>
    </w:p>
    <w:bookmarkEnd w:id="23"/>
    <w:bookmarkStart w:id="24" w:name="X96cb678a423642768e66001dd109e80ece4cc70"/>
    <w:p>
      <w:pPr>
        <w:pStyle w:val="Heading2"/>
      </w:pPr>
      <w:r>
        <w:t xml:space="preserve">4. Professional Development in Houston’s Legal Sector</w:t>
      </w:r>
    </w:p>
    <w:p>
      <w:pPr>
        <w:pStyle w:val="FirstParagraph"/>
      </w:pPr>
      <w:r>
        <w:t xml:space="preserve">Houston’s legal sector offers numerous opportunities for professional growth, including networking events at the Houston Bar Association, mentorship programs with firms like Baker Botts or Vinson &amp; Elkins, and specialized training in emerging fields such as cryptocurrency law. The city’s proximity to major research institutions like Rice University also fosters collaboration between lawyers and scientists on patent-related matters.</w:t>
      </w:r>
    </w:p>
    <w:p>
      <w:pPr>
        <w:pStyle w:val="BodyText"/>
      </w:pPr>
      <w:r>
        <w:t xml:space="preserve">Moreover, Houston’s legal community emphasizes innovation. Law firms in the city have adopted digital tools such as e-discovery platforms for managing large-scale litigation and AI-driven analytics for contract reviews. These advancements require lawyers to continuously update their skills through courses on legal technology or certifications in data privacy law (e.g., GDPR compliance).</w:t>
      </w:r>
    </w:p>
    <w:bookmarkEnd w:id="24"/>
    <w:bookmarkStart w:id="25" w:name="X167506d6f36fd6dad85ee1fab32ac2f29cb320a"/>
    <w:p>
      <w:pPr>
        <w:pStyle w:val="Heading2"/>
      </w:pPr>
      <w:r>
        <w:t xml:space="preserve">5. Ethical Challenges in Houston’s Legal Environment</w:t>
      </w:r>
    </w:p>
    <w:p>
      <w:pPr>
        <w:pStyle w:val="FirstParagraph"/>
      </w:pPr>
      <w:r>
        <w:t xml:space="preserve">The diversity of Houston’s population presents unique ethical challenges for lawyers. For instance, representing clients from different cultural backgrounds may require sensitivity to language barriers or varying expectations about legal processes. Additionally, the city’s high-profile cases—such as those involving major corporations or public officials—demand unwavering adherence to confidentiality and conflict-of-interest rules.</w:t>
      </w:r>
    </w:p>
    <w:p>
      <w:pPr>
        <w:pStyle w:val="BodyText"/>
      </w:pPr>
      <w:r>
        <w:t xml:space="preserve">Houston’s legal professionals are also tasked with addressing disparities in access to justice. Many law firms and nonprofits collaborate on initiatives like free legal clinics for low-income residents or advocacy for policy changes in the Texas legislature. These efforts highlight the broader societal role of a lawyer in Houston beyond individual client representation.</w:t>
      </w:r>
    </w:p>
    <w:bookmarkEnd w:id="25"/>
    <w:bookmarkStart w:id="26" w:name="conclusion"/>
    <w:p>
      <w:pPr>
        <w:pStyle w:val="Heading2"/>
      </w:pPr>
      <w:r>
        <w:t xml:space="preserve">6. Conclusion</w:t>
      </w:r>
    </w:p>
    <w:p>
      <w:pPr>
        <w:pStyle w:val="FirstParagraph"/>
      </w:pPr>
      <w:r>
        <w:t xml:space="preserve">The role of a lawyer in the United States Houston is both demanding and dynamic, shaped by the city’s economic influence, cultural diversity, and legal complexity. Aspiring lawyers must not only master traditional legal principles but also develop skills tailored to Houston’s unique environment—whether through specializing in energy law, understanding local court procedures, or engaging with underserved communities. This thesis underscores the importance of preparing for a career in Houston by leveraging its educational resources, networking opportunities, and ethical frameworks. By doing so, future lawyers can contribute to the justice system while adapting to one of the most influential cities in America.</w:t>
      </w:r>
    </w:p>
    <w:bookmarkEnd w:id="26"/>
    <w:bookmarkStart w:id="27" w:name="references"/>
    <w:p>
      <w:pPr>
        <w:pStyle w:val="Heading2"/>
      </w:pPr>
      <w:r>
        <w:t xml:space="preserve">References</w:t>
      </w:r>
    </w:p>
    <w:p>
      <w:pPr>
        <w:pStyle w:val="FirstParagraph"/>
      </w:pPr>
      <w:r>
        <w:rPr>
          <w:iCs/>
          <w:i/>
        </w:rPr>
        <w:t xml:space="preserve">Texas Bar Association. (n.d.). Texas Bar Examination Requirements. Retrieved from https://www.texasbar.com</w:t>
      </w:r>
      <w:r>
        <w:br/>
      </w:r>
      <w:r>
        <w:rPr>
          <w:iCs/>
          <w:i/>
        </w:rPr>
        <w:t xml:space="preserve">University of Houston Law Center. (2023). Clinical Programs Overview.</w:t>
      </w:r>
      <w:r>
        <w:br/>
      </w:r>
      <w:r>
        <w:rPr>
          <w:iCs/>
          <w:i/>
        </w:rPr>
        <w:t xml:space="preserve">U.S. Census Bureau. (2023). Population and Diversity Statistics for Houston, Texas.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the United States Houston</dc:title>
  <dc:creator/>
  <dc:language>en</dc:language>
  <cp:keywords/>
  <dcterms:created xsi:type="dcterms:W3CDTF">2026-07-23T17:09:48Z</dcterms:created>
  <dcterms:modified xsi:type="dcterms:W3CDTF">2026-07-23T17:09:48Z</dcterms:modified>
</cp:coreProperties>
</file>

<file path=docProps/custom.xml><?xml version="1.0" encoding="utf-8"?>
<Properties xmlns="http://schemas.openxmlformats.org/officeDocument/2006/custom-properties" xmlns:vt="http://schemas.openxmlformats.org/officeDocument/2006/docPropsVTypes"/>
</file>