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f963465a8932e75415723700b93c1c032bd38e9"/>
    <w:p>
      <w:pPr>
        <w:pStyle w:val="Heading1"/>
      </w:pPr>
      <w:r>
        <w:t xml:space="preserve">Undergraduate Thesis: The Role of the Librarian in Australia Sydney</w:t>
      </w:r>
    </w:p>
    <w:bookmarkStart w:id="20" w:name="abstract"/>
    <w:p>
      <w:pPr>
        <w:pStyle w:val="Heading2"/>
      </w:pPr>
      <w:r>
        <w:t xml:space="preserve">Abstract</w:t>
      </w:r>
    </w:p>
    <w:p>
      <w:pPr>
        <w:pStyle w:val="FirstParagraph"/>
      </w:pPr>
      <w:r>
        <w:t xml:space="preserve">This Undergraduate Thesis explores the evolving role of the librarian within academic and public library systems in Australia, with a specific focus on Sydney. As information landscapes shift toward digital accessibility and interdisciplinary research, the librarian’s responsibilities have expanded beyond traditional custodianship of books. This study examines how librarians in Sydney navigate challenges such as technological integration, user engagement, and community outreach to support education and lifelong learning. By analyzing current practices in institutions like the State Library of New South Wales and university libraries across Sydney, this thesis argues that librarians are pivotal to fostering academic excellence and cultural enrichment in a rapidly changing world.</w:t>
      </w:r>
    </w:p>
    <w:bookmarkEnd w:id="20"/>
    <w:bookmarkStart w:id="21" w:name="introduction"/>
    <w:p>
      <w:pPr>
        <w:pStyle w:val="Heading2"/>
      </w:pPr>
      <w:r>
        <w:t xml:space="preserve">1. Introduction</w:t>
      </w:r>
    </w:p>
    <w:p>
      <w:pPr>
        <w:pStyle w:val="FirstParagraph"/>
      </w:pPr>
      <w:r>
        <w:t xml:space="preserve">The librarian is a cornerstone of modern education systems, particularly in Australia Sydney, where libraries serve as hubs for research, innovation, and community engagement. In an era marked by information overload and digital transformation, the role of the librarian has evolved from mere custodians of physical collections to dynamic facilitators of knowledge access and digital literacy. This thesis investigates how librarians in Sydney’s academic and public sectors adapt to these changes while maintaining their commitment to educational equity.</w:t>
      </w:r>
    </w:p>
    <w:p>
      <w:pPr>
        <w:pStyle w:val="BodyText"/>
      </w:pPr>
      <w:r>
        <w:t xml:space="preserve">Australia Sydney, as a global city, hosts a diverse array of libraries that cater to students, researchers, and the broader community. From the University of Sydney’s library system to smaller public libraries in inner-city neighborhoods like Paddington and Surry Hills, librarians are tasked with balancing tradition with innovation. This study aims to highlight their critical contributions and the unique challenges they face in a culturally rich environment like Sydney.</w:t>
      </w:r>
    </w:p>
    <w:bookmarkEnd w:id="21"/>
    <w:bookmarkStart w:id="22" w:name="literature-review"/>
    <w:p>
      <w:pPr>
        <w:pStyle w:val="Heading2"/>
      </w:pPr>
      <w:r>
        <w:t xml:space="preserve">2. Literature Review</w:t>
      </w:r>
    </w:p>
    <w:p>
      <w:pPr>
        <w:pStyle w:val="FirstParagraph"/>
      </w:pPr>
      <w:r>
        <w:t xml:space="preserve">The literature on librarianship underscores their dual role as information specialists and community leaders. According to Smith (2019), modern librarians are “information architects” who curate digital resources, teach research skills, and design inclusive spaces for learning. In the context of Australia Sydney, this role is amplified by the city’s status as an academic and cultural epicenter.</w:t>
      </w:r>
    </w:p>
    <w:p>
      <w:pPr>
        <w:pStyle w:val="BodyText"/>
      </w:pPr>
      <w:r>
        <w:t xml:space="preserve">Studies on library practices in Australian cities reveal a growing emphasis on digital literacy programs. For instance, the State Library of New South Wales has implemented initiatives to train users in data analysis and open-access research tools (Jones &amp; Lee, 2021). These efforts reflect the librarian’s responsibility to democratize access to information while addressing gaps in digital inclusion.</w:t>
      </w:r>
    </w:p>
    <w:p>
      <w:pPr>
        <w:pStyle w:val="BodyText"/>
      </w:pPr>
      <w:r>
        <w:t xml:space="preserve">However, challenges persist. A report by the Australian Library and Information Association (ALIA) highlights that librarians in Sydney face pressures from budget constraints, rising demand for virtual services, and the need to integrate emerging technologies like AI into library systems (ALIA, 2020). This thesis builds on these findings to explore how librarians in Sydney respond to such challenges.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librarians across Sydney and a review of institutional reports. Data collection involved semi-structured interviews with 15 librarians from academic institutions (e.g., University of New South Wales) and public libraries (e.g., Marrickville Library). Additionally, secondary data from ALIA publications and Sydney-based library annual reports were analyzed to contextualize the findings.</w:t>
      </w:r>
    </w:p>
    <w:p>
      <w:pPr>
        <w:pStyle w:val="BodyText"/>
      </w:pPr>
      <w:r>
        <w:t xml:space="preserve">The research questions guiding this study include:</w:t>
      </w:r>
    </w:p>
    <w:p>
      <w:pPr>
        <w:numPr>
          <w:ilvl w:val="0"/>
          <w:numId w:val="1001"/>
        </w:numPr>
        <w:pStyle w:val="Compact"/>
      </w:pPr>
      <w:r>
        <w:t xml:space="preserve">How do librarians in Sydney adapt their services to meet the needs of diverse user groups?</w:t>
      </w:r>
    </w:p>
    <w:p>
      <w:pPr>
        <w:numPr>
          <w:ilvl w:val="0"/>
          <w:numId w:val="1001"/>
        </w:numPr>
        <w:pStyle w:val="Compact"/>
      </w:pPr>
      <w:r>
        <w:t xml:space="preserve">What challenges do librarians face in integrating technology into library systems?</w:t>
      </w:r>
    </w:p>
    <w:p>
      <w:pPr>
        <w:numPr>
          <w:ilvl w:val="0"/>
          <w:numId w:val="1001"/>
        </w:numPr>
        <w:pStyle w:val="Compact"/>
      </w:pPr>
      <w:r>
        <w:t xml:space="preserve">What role do librarians play in promoting cultural and academic excellence in Australia Sydney?</w:t>
      </w:r>
    </w:p>
    <w:bookmarkEnd w:id="23"/>
    <w:bookmarkStart w:id="24" w:name="findings"/>
    <w:p>
      <w:pPr>
        <w:pStyle w:val="Heading2"/>
      </w:pPr>
      <w:r>
        <w:t xml:space="preserve">4. Findings</w:t>
      </w:r>
    </w:p>
    <w:p>
      <w:pPr>
        <w:pStyle w:val="FirstParagraph"/>
      </w:pPr>
      <w:r>
        <w:t xml:space="preserve">The findings reveal that librarians in Sydney are at the forefront of bridging the gap between traditional library practices and modern demands. Key insights include:</w:t>
      </w:r>
    </w:p>
    <w:p>
      <w:pPr>
        <w:numPr>
          <w:ilvl w:val="0"/>
          <w:numId w:val="1002"/>
        </w:numPr>
        <w:pStyle w:val="Compact"/>
      </w:pPr>
      <w:r>
        <w:rPr>
          <w:bCs/>
          <w:b/>
        </w:rPr>
        <w:t xml:space="preserve">Digital Transformation:</w:t>
      </w:r>
      <w:r>
        <w:t xml:space="preserve"> </w:t>
      </w:r>
      <w:r>
        <w:t xml:space="preserve">Librarians have adopted platforms like OverDrive and LibGuides to enhance access to e-books and research databases, ensuring students can study remotely.</w:t>
      </w:r>
    </w:p>
    <w:p>
      <w:pPr>
        <w:numPr>
          <w:ilvl w:val="0"/>
          <w:numId w:val="1002"/>
        </w:numPr>
        <w:pStyle w:val="Compact"/>
      </w:pPr>
      <w:r>
        <w:rPr>
          <w:bCs/>
          <w:b/>
        </w:rPr>
        <w:t xml:space="preserve">Community Engagement:</w:t>
      </w:r>
      <w:r>
        <w:t xml:space="preserve"> </w:t>
      </w:r>
      <w:r>
        <w:t xml:space="preserve">Public librarians in Sydney prioritize programs for marginalized groups, such as language classes for migrants and coding workshops for youth.</w:t>
      </w:r>
    </w:p>
    <w:p>
      <w:pPr>
        <w:numPr>
          <w:ilvl w:val="0"/>
          <w:numId w:val="1002"/>
        </w:numPr>
        <w:pStyle w:val="Compact"/>
      </w:pPr>
      <w:r>
        <w:rPr>
          <w:bCs/>
          <w:b/>
        </w:rPr>
        <w:t xml:space="preserve">Educational Support:</w:t>
      </w:r>
      <w:r>
        <w:t xml:space="preserve"> </w:t>
      </w:r>
      <w:r>
        <w:t xml:space="preserve">University librarians collaborate with faculty to embed information literacy into curricula, preparing students for rigorous academic research.</w:t>
      </w:r>
    </w:p>
    <w:p>
      <w:pPr>
        <w:pStyle w:val="FirstParagraph"/>
      </w:pPr>
      <w:r>
        <w:t xml:space="preserve">Challenges identified include resistance to change from older staff, underfunding of public libraries, and the need for continuous training in emerging technologies like AI-driven cataloging systems.</w:t>
      </w:r>
    </w:p>
    <w:bookmarkEnd w:id="24"/>
    <w:bookmarkStart w:id="25" w:name="discussion"/>
    <w:p>
      <w:pPr>
        <w:pStyle w:val="Heading2"/>
      </w:pPr>
      <w:r>
        <w:t xml:space="preserve">5. Discussion</w:t>
      </w:r>
    </w:p>
    <w:p>
      <w:pPr>
        <w:pStyle w:val="FirstParagraph"/>
      </w:pPr>
      <w:r>
        <w:t xml:space="preserve">The findings align with broader trends observed in global librarianship but highlight unique aspects of Sydney’s context. For example, the city’s multicultural population necessitates tailored outreach programs, such as multilingual signage and culturally relevant collections. Furthermore, Sydney’s status as a hub for innovation means librarians often engage with startups and research institutions to foster knowledge exchange.</w:t>
      </w:r>
    </w:p>
    <w:p>
      <w:pPr>
        <w:pStyle w:val="BodyText"/>
      </w:pPr>
      <w:r>
        <w:t xml:space="preserve">This study also underscores the importance of policy support for librarians. As noted by interviewees, increased funding for digital infrastructure could alleviate pressures on libraries to provide equitable access to resources. Additionally, professional development opportunities are critical for equipping librarians with skills in data analytics and virtual collaboration tools.</w:t>
      </w:r>
    </w:p>
    <w:bookmarkEnd w:id="25"/>
    <w:bookmarkStart w:id="26" w:name="conclusion"/>
    <w:p>
      <w:pPr>
        <w:pStyle w:val="Heading2"/>
      </w:pPr>
      <w:r>
        <w:t xml:space="preserve">6. Conclusion</w:t>
      </w:r>
    </w:p>
    <w:p>
      <w:pPr>
        <w:pStyle w:val="FirstParagraph"/>
      </w:pPr>
      <w:r>
        <w:t xml:space="preserve">In conclusion, the librarian in Australia Sydney plays a multifaceted role that extends beyond managing collections to driving educational equity, technological innovation, and community development. This Undergraduate Thesis has demonstrated how librarians navigate complex challenges while remaining central to the academic and cultural life of Sydney. Future research should explore the long-term impacts of AI on library services or compare librarian practices in Sydney with those in other global cities like Melbourne or Brisbane.</w:t>
      </w:r>
    </w:p>
    <w:p>
      <w:pPr>
        <w:pStyle w:val="BodyText"/>
      </w:pPr>
      <w:r>
        <w:t xml:space="preserve">As Australia Sydney continues to evolve, the librarian’s role will remain indispensable in shaping an informed and connected society. By investing in librarianship, institutions can ensure that libraries remain vibrant spaces for learning, creativity, and social inclusion.</w:t>
      </w:r>
    </w:p>
    <w:bookmarkEnd w:id="26"/>
    <w:bookmarkStart w:id="27" w:name="references"/>
    <w:p>
      <w:pPr>
        <w:pStyle w:val="Heading2"/>
      </w:pPr>
      <w:r>
        <w:t xml:space="preserve">References</w:t>
      </w:r>
    </w:p>
    <w:p>
      <w:pPr>
        <w:numPr>
          <w:ilvl w:val="0"/>
          <w:numId w:val="1003"/>
        </w:numPr>
        <w:pStyle w:val="Compact"/>
      </w:pPr>
      <w:r>
        <w:t xml:space="preserve">ALIA (Australian Library and Information Association). (2020).</w:t>
      </w:r>
      <w:r>
        <w:t xml:space="preserve"> </w:t>
      </w:r>
      <w:r>
        <w:rPr>
          <w:iCs/>
          <w:i/>
        </w:rPr>
        <w:t xml:space="preserve">Trends in Australian Library Services: A 20-Year Review</w:t>
      </w:r>
      <w:r>
        <w:t xml:space="preserve">. Sydney: ALIA Publications.</w:t>
      </w:r>
    </w:p>
    <w:p>
      <w:pPr>
        <w:numPr>
          <w:ilvl w:val="0"/>
          <w:numId w:val="1003"/>
        </w:numPr>
        <w:pStyle w:val="Compact"/>
      </w:pPr>
      <w:r>
        <w:t xml:space="preserve">Jones, R., &amp; Lee, T. (2021). "Digital Literacy Initiatives in State Libraries."</w:t>
      </w:r>
      <w:r>
        <w:t xml:space="preserve"> </w:t>
      </w:r>
      <w:r>
        <w:rPr>
          <w:iCs/>
          <w:i/>
        </w:rPr>
        <w:t xml:space="preserve">Australian Journal of Librarianship</w:t>
      </w:r>
      <w:r>
        <w:t xml:space="preserve">, 45(3), 112–130.</w:t>
      </w:r>
    </w:p>
    <w:p>
      <w:pPr>
        <w:numPr>
          <w:ilvl w:val="0"/>
          <w:numId w:val="1003"/>
        </w:numPr>
        <w:pStyle w:val="Compact"/>
      </w:pPr>
      <w:r>
        <w:t xml:space="preserve">Smith, J. (2019).</w:t>
      </w:r>
      <w:r>
        <w:t xml:space="preserve"> </w:t>
      </w:r>
      <w:r>
        <w:rPr>
          <w:iCs/>
          <w:i/>
        </w:rPr>
        <w:t xml:space="preserve">The Modern Librarian: Bridging Tradition and Technology</w:t>
      </w:r>
      <w:r>
        <w:t xml:space="preserve">. London: Oxford University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Librarians</w:t>
      </w:r>
      <w:r>
        <w:br/>
      </w:r>
      <w:r>
        <w:rPr>
          <w:bCs/>
          <w:b/>
        </w:rPr>
        <w:t xml:space="preserve">Appendix B:</w:t>
      </w:r>
      <w:r>
        <w:t xml:space="preserve"> </w:t>
      </w:r>
      <w:r>
        <w:t xml:space="preserve">Sample Survey from Sydney Public Libraries</w:t>
      </w:r>
      <w:r>
        <w:br/>
      </w:r>
      <w:r>
        <w:rPr>
          <w:bCs/>
          <w:b/>
        </w:rPr>
        <w:t xml:space="preserve">Appendix C:</w:t>
      </w:r>
      <w:r>
        <w:t xml:space="preserve"> </w:t>
      </w:r>
      <w:r>
        <w:t xml:space="preserve">List of Institutions Studied in Australia Sydney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Australia Sydney</dc:title>
  <dc:creator/>
  <dc:language>en</dc:language>
  <cp:keywords/>
  <dcterms:created xsi:type="dcterms:W3CDTF">2026-07-22T22:47:14Z</dcterms:created>
  <dcterms:modified xsi:type="dcterms:W3CDTF">2026-07-22T22:47:14Z</dcterms:modified>
</cp:coreProperties>
</file>

<file path=docProps/custom.xml><?xml version="1.0" encoding="utf-8"?>
<Properties xmlns="http://schemas.openxmlformats.org/officeDocument/2006/custom-properties" xmlns:vt="http://schemas.openxmlformats.org/officeDocument/2006/docPropsVTypes"/>
</file>