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Bogotá</w:t>
      </w:r>
    </w:p>
    <w:bookmarkStart w:id="27" w:name="Xeee714e6f5e3c33baff36bcb4a9912981e22256"/>
    <w:p>
      <w:pPr>
        <w:pStyle w:val="Heading1"/>
      </w:pPr>
      <w:r>
        <w:t xml:space="preserve">Undergraduate Thesis: The Role of the Librarian in Colombia Bogotá</w:t>
      </w:r>
    </w:p>
    <w:bookmarkStart w:id="20" w:name="abstract"/>
    <w:p>
      <w:pPr>
        <w:pStyle w:val="Heading2"/>
      </w:pPr>
      <w:r>
        <w:t xml:space="preserve">Abstract</w:t>
      </w:r>
    </w:p>
    <w:p>
      <w:pPr>
        <w:pStyle w:val="FirstParagraph"/>
      </w:pPr>
      <w:r>
        <w:t xml:space="preserve">This Undergraduate Thesis explores the evolving role of the Librarian within the cultural and educational landscape of Colombia Bogotá. Focusing on public libraries, academic institutions, and community-driven initiatives, this study examines how librarians contribute to knowledge dissemination, digital inclusion, and social development in a rapidly urbanizing context. Through case studies and qualitative analysis, this research highlights the challenges faced by librarians in Bogotá while proposing strategies for professional growth aligned with national educational goals. The findings underscore the Librarian's critical role as both an information specialist and a community leader in Colombia’s capital.</w:t>
      </w:r>
    </w:p>
    <w:bookmarkEnd w:id="20"/>
    <w:bookmarkStart w:id="21" w:name="introduction"/>
    <w:p>
      <w:pPr>
        <w:pStyle w:val="Heading2"/>
      </w:pPr>
      <w:r>
        <w:t xml:space="preserve">Introduction</w:t>
      </w:r>
    </w:p>
    <w:p>
      <w:pPr>
        <w:pStyle w:val="FirstParagraph"/>
      </w:pPr>
      <w:r>
        <w:t xml:space="preserve">The Librarian has historically been a cornerstone of academic and public institutions, but their role has transformed significantly in the 21st century. In Colombia Bogotá, where urbanization and technological advancement intersect with socio-economic disparities, librarians must navigate complex challenges to serve diverse populations. This thesis investigates how the Librarian's responsibilities have expanded beyond traditional tasks like cataloging and reference services to include digital literacy training, cultural preservation, and community engagement.</w:t>
      </w:r>
    </w:p>
    <w:p>
      <w:pPr>
        <w:pStyle w:val="BodyText"/>
      </w:pPr>
      <w:r>
        <w:t xml:space="preserve">Bogotá, as Colombia’s political and economic capital, hosts a network of public libraries such as the Biblioteca Virgilio Barco (National Library of Colombia) and the Biblioteca Pública de Bogotá. These institutions rely heavily on Librarians to bridge gaps in access to information, especially for marginalized groups. This study aims to analyze the Librarian’s role within this framework and its implications for educational equity in Colombia Bogotá.</w:t>
      </w:r>
    </w:p>
    <w:bookmarkEnd w:id="21"/>
    <w:bookmarkStart w:id="22" w:name="literature-review"/>
    <w:p>
      <w:pPr>
        <w:pStyle w:val="Heading2"/>
      </w:pPr>
      <w:r>
        <w:t xml:space="preserve">Literature Review</w:t>
      </w:r>
    </w:p>
    <w:p>
      <w:pPr>
        <w:pStyle w:val="FirstParagraph"/>
      </w:pPr>
      <w:r>
        <w:t xml:space="preserve">The Librarian’s role has been redefined by global shifts toward digitization and open access to information. In Latin America, scholars such as Martínez (2018) emphasize the Librarian’s responsibility to address digital divides in urban centers like Bogotá. Colombian studies, including those by Duque (2020), highlight the importance of Librarians in promoting multilingual and multicultural resources to reflect Colombia’s diverse heritage.</w:t>
      </w:r>
    </w:p>
    <w:p>
      <w:pPr>
        <w:pStyle w:val="BodyText"/>
      </w:pPr>
      <w:r>
        <w:t xml:space="preserve">Colombia Bogotá’s educational policies, such as the National Plan for Education 2013–2018, stress the need for information literacy skills among citizens. This aligns with the Librarian’s mandate to design programs that empower users to critically engage with digital resources. However, challenges such as underfunding of public libraries and uneven distribution of technology resources remain barriers to achieving these goals.</w:t>
      </w:r>
    </w:p>
    <w:bookmarkEnd w:id="22"/>
    <w:bookmarkStart w:id="23" w:name="methodology"/>
    <w:p>
      <w:pPr>
        <w:pStyle w:val="Heading2"/>
      </w:pPr>
      <w:r>
        <w:t xml:space="preserve">Methodology</w:t>
      </w:r>
    </w:p>
    <w:p>
      <w:pPr>
        <w:pStyle w:val="FirstParagraph"/>
      </w:pPr>
      <w:r>
        <w:t xml:space="preserve">This research employs a qualitative approach, combining case studies of public and academic libraries in Bogotá with semi-structured interviews conducted with 15 Librarians across the city. Data collection took place between March and August 2023, focusing on institutions like the Universidad Nacional de Colombia (UNAL) and the Biblioteca Pública de Suba. The study also analyzes secondary sources, including policy documents from Bogotá’s Secretaría Distrital de Cultura, Recreación y Deporte.</w:t>
      </w:r>
    </w:p>
    <w:p>
      <w:pPr>
        <w:pStyle w:val="BodyText"/>
      </w:pPr>
      <w:r>
        <w:t xml:space="preserve">Themes identified through thematic analysis include Librarians’ adaptability to digital tools, their role in preserving indigenous knowledge, and challenges related to resource allocation. The findings are contextualized within Colombia Bogotá’s unique socio-political environment, where librarians often serve as advocates for marginalized communities.</w:t>
      </w:r>
    </w:p>
    <w:bookmarkEnd w:id="23"/>
    <w:bookmarkStart w:id="24" w:name="results-and-discussion"/>
    <w:p>
      <w:pPr>
        <w:pStyle w:val="Heading2"/>
      </w:pPr>
      <w:r>
        <w:t xml:space="preserve">Results and Discussion</w:t>
      </w:r>
    </w:p>
    <w:p>
      <w:pPr>
        <w:pStyle w:val="FirstParagraph"/>
      </w:pPr>
      <w:r>
        <w:t xml:space="preserve">The findings reveal that Librarians in Colombia Bogotá are increasingly tasked with integrating technology into traditional services. For instance, the Biblioteca Pública de Usaquén offers free access to e-books and coding workshops, reflecting a shift toward digital inclusivity. However, many Librarians report insufficient training in emerging technologies such as AI-driven cataloging systems.</w:t>
      </w:r>
    </w:p>
    <w:p>
      <w:pPr>
        <w:pStyle w:val="BodyText"/>
      </w:pPr>
      <w:r>
        <w:t xml:space="preserve">Another key observation is the Librarian’s role in promoting cultural heritage. In Bogotá, where indigenous communities face marginalization, librarians at institutions like the Museo del Oro have developed programs to archive and share pre-Columbian knowledge. This aligns with Colombia’s constitutional emphasis on protecting indigenous cultures.</w:t>
      </w:r>
    </w:p>
    <w:p>
      <w:pPr>
        <w:pStyle w:val="BodyText"/>
      </w:pPr>
      <w:r>
        <w:t xml:space="preserve">Challenges persist, including limited budgets for library infrastructure and a shortage of specialized Librarians in rural Bogotá. Interviewees emphasized the need for national policies that prioritize professional development and equitable resource distribution.</w:t>
      </w:r>
    </w:p>
    <w:bookmarkEnd w:id="24"/>
    <w:bookmarkStart w:id="25" w:name="conclusion"/>
    <w:p>
      <w:pPr>
        <w:pStyle w:val="Heading2"/>
      </w:pPr>
      <w:r>
        <w:t xml:space="preserve">Conclusion</w:t>
      </w:r>
    </w:p>
    <w:p>
      <w:pPr>
        <w:pStyle w:val="FirstParagraph"/>
      </w:pPr>
      <w:r>
        <w:t xml:space="preserve">This Undergraduate Thesis underscores the indispensable role of the Librarian in Colombia Bogotá as both an information manager and a social agent. Their work is pivotal in addressing educational inequities, fostering digital inclusion, and preserving cultural diversity. As Bogotá continues to grow, the Librarian must adapt to new demands while advocating for systemic support from local and national authorities.</w:t>
      </w:r>
    </w:p>
    <w:p>
      <w:pPr>
        <w:pStyle w:val="BodyText"/>
      </w:pPr>
      <w:r>
        <w:t xml:space="preserve">Future research should explore the impact of AI on library services or compare Librarians’ roles in Bogotá with those in other Latin American cities. For now, this study reaffirms that the Librarian is not merely a custodian of books but a catalyst for transformation in Colombia Bogotá’s evolving society.</w:t>
      </w:r>
    </w:p>
    <w:bookmarkEnd w:id="25"/>
    <w:bookmarkStart w:id="26" w:name="references"/>
    <w:p>
      <w:pPr>
        <w:pStyle w:val="Heading2"/>
      </w:pPr>
      <w:r>
        <w:t xml:space="preserve">References</w:t>
      </w:r>
    </w:p>
    <w:p>
      <w:pPr>
        <w:numPr>
          <w:ilvl w:val="0"/>
          <w:numId w:val="1001"/>
        </w:numPr>
        <w:pStyle w:val="Compact"/>
      </w:pPr>
      <w:r>
        <w:t xml:space="preserve">Duque, M. (2020). *Cultura y bibliotecas en Bogotá: Un análisis intercultural*. Bogotá: Editorial Universidad de los Andes.</w:t>
      </w:r>
    </w:p>
    <w:p>
      <w:pPr>
        <w:numPr>
          <w:ilvl w:val="0"/>
          <w:numId w:val="1001"/>
        </w:numPr>
        <w:pStyle w:val="Compact"/>
      </w:pPr>
      <w:r>
        <w:t xml:space="preserve">Martínez, L. (2018). "Digital divides and librarianship in Latin America."</w:t>
      </w:r>
      <w:r>
        <w:t xml:space="preserve"> </w:t>
      </w:r>
      <w:r>
        <w:rPr>
          <w:iCs/>
          <w:i/>
        </w:rPr>
        <w:t xml:space="preserve">Library Trends</w:t>
      </w:r>
      <w:r>
        <w:t xml:space="preserve">, 66(3), 455–479.</w:t>
      </w:r>
    </w:p>
    <w:p>
      <w:pPr>
        <w:numPr>
          <w:ilvl w:val="0"/>
          <w:numId w:val="1001"/>
        </w:numPr>
        <w:pStyle w:val="Compact"/>
      </w:pPr>
      <w:r>
        <w:t xml:space="preserve">Secretaría Distrital de Cultura, Recreación y Deporte. (2021). *Plan Estratégico para las Bibliotecas Públicas de Bogotá*. Bogotá: Alcaldía Mayor.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Colombia Bogotá</dc:title>
  <dc:creator/>
  <dc:language>en</dc:language>
  <cp:keywords/>
  <dcterms:created xsi:type="dcterms:W3CDTF">2026-07-21T10:28:02Z</dcterms:created>
  <dcterms:modified xsi:type="dcterms:W3CDTF">2026-07-21T10:28:02Z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