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2" w:name="X10aadc5369fc028b5aa1cbfdf651c09bb38b206"/>
    <w:p>
      <w:pPr>
        <w:pStyle w:val="Heading1"/>
      </w:pPr>
      <w:r>
        <w:t xml:space="preserve">Undergraduate Thesis: The Role of Librarians in Medellín, Colombia</w:t>
      </w:r>
    </w:p>
    <w:bookmarkStart w:id="20" w:name="abstract"/>
    <w:p>
      <w:pPr>
        <w:pStyle w:val="Heading2"/>
      </w:pPr>
      <w:r>
        <w:t xml:space="preserve">Abstract</w:t>
      </w:r>
    </w:p>
    <w:p>
      <w:pPr>
        <w:pStyle w:val="FirstParagraph"/>
      </w:pPr>
      <w:r>
        <w:t xml:space="preserve">This undergraduate thesis explores the critical role of librarians in Medellín, Colombia, as cultural and educational facilitators within a rapidly evolving urban landscape. Focusing on the unique challenges and opportunities faced by librarians in this region, the study highlights their contributions to academic research, community engagement, and digital literacy. Through case studies of public libraries such as the Biblioteca Pública de Medellín (BPM) and academic institutions like Universidad Nacional de Colombia (UNAL), this thesis underscores how librarians serve as bridges between knowledge dissemination and social inclusion in a city marked by both cultural richness and socioeconomic diversity.</w:t>
      </w:r>
    </w:p>
    <w:bookmarkEnd w:id="20"/>
    <w:bookmarkStart w:id="21" w:name="introduction"/>
    <w:p>
      <w:pPr>
        <w:pStyle w:val="Heading2"/>
      </w:pPr>
      <w:r>
        <w:t xml:space="preserve">Introduction</w:t>
      </w:r>
    </w:p>
    <w:p>
      <w:pPr>
        <w:pStyle w:val="FirstParagraph"/>
      </w:pPr>
      <w:r>
        <w:t xml:space="preserve">Medellín, the second-largest city in Colombia, has undergone significant transformation over the past two decades. Known for its revitalization efforts, innovation hubs, and vibrant cultural scene, Medellín is a hub of academic and professional activity. However, this growth also brings challenges such as digital inequality and access to information in marginalized communities. In this context, the role of librarians becomes pivotal—not only as custodians of knowledge but also as agents of change who promote equitable access to resources, education, and technological tools.</w:t>
      </w:r>
    </w:p>
    <w:p>
      <w:pPr>
        <w:pStyle w:val="BodyText"/>
      </w:pPr>
      <w:r>
        <w:t xml:space="preserve">The purpose of this thesis is to analyze the multifaceted responsibilities of librarians in Medellín’s public and academic institutions. It addresses their role in fostering intellectual freedom, supporting lifelong learning, and adapting to the digital age. By examining the intersection of Librarian work with Colombia’s socio-political landscape, this study aims to contribute to a deeper understanding of how these professionals can shape the future of information access in Medellín.</w:t>
      </w:r>
    </w:p>
    <w:bookmarkEnd w:id="21"/>
    <w:bookmarkStart w:id="22" w:name="literature-review"/>
    <w:p>
      <w:pPr>
        <w:pStyle w:val="Heading2"/>
      </w:pPr>
      <w:r>
        <w:t xml:space="preserve">Literature Review</w:t>
      </w:r>
    </w:p>
    <w:p>
      <w:pPr>
        <w:pStyle w:val="FirstParagraph"/>
      </w:pPr>
      <w:r>
        <w:t xml:space="preserve">The concept of librarianship has evolved beyond traditional library walls, encompassing roles such as digital archivists, educators, and community organizers. In Colombia, where education and access to information remain critical issues, Librarians are tasked with navigating both national policies (e.g., the National Library System of Colombia) and local challenges. Medellín’s libraries face unique pressures due to rapid urbanization and the need to serve a diverse population that includes students, researchers, entrepreneurs, and underserved communities.</w:t>
      </w:r>
    </w:p>
    <w:p>
      <w:pPr>
        <w:pStyle w:val="BodyText"/>
      </w:pPr>
      <w:r>
        <w:t xml:space="preserve">Studies by Colombian scholars such as María Elena Arango (2018) emphasize the importance of librarians in promoting digital literacy among youth in Medellín’s marginalized neighborhoods. Similarly, research on public libraries in Medellín has shown that Librarians play a central role in implementing programs like “Medellín Crea,” which integrates technology and creativity to empower local communities.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librarians in Medellín’s public and academic libraries, and an analysis of institutional reports. Data was collected through semi-structured interviews with 10 Librarians from the Biblioteca Pública de Medellín (BPM), Universidad Nacional de Colombia (UNAL), and the Biblioteca Regional del Valle de Aburrá. Additionally, secondary data from publications, policy documents, and library annual reports were analyzed to contextualize findings.</w:t>
      </w:r>
    </w:p>
    <w:p>
      <w:pPr>
        <w:pStyle w:val="BodyText"/>
      </w:pPr>
      <w:r>
        <w:t xml:space="preserve">The research questions guiding this study are: 1) How do Librarians in Medellín navigate the challenges of digital transformation? 2) What strategies do they use to promote inclusion in their communities? 3) How does the cultural and political context of Colombia influence their work?</w:t>
      </w:r>
    </w:p>
    <w:bookmarkEnd w:id="23"/>
    <w:bookmarkStart w:id="27" w:name="findings"/>
    <w:p>
      <w:pPr>
        <w:pStyle w:val="Heading2"/>
      </w:pPr>
      <w:r>
        <w:t xml:space="preserve">Findings</w:t>
      </w:r>
    </w:p>
    <w:bookmarkStart w:id="24" w:name="Xb8afd90022fe9e8d501c7a112e6cb75340bf845"/>
    <w:p>
      <w:pPr>
        <w:pStyle w:val="Heading3"/>
      </w:pPr>
      <w:r>
        <w:t xml:space="preserve">1. Digital Transformation and Access to Technology</w:t>
      </w:r>
    </w:p>
    <w:p>
      <w:pPr>
        <w:pStyle w:val="FirstParagraph"/>
      </w:pPr>
      <w:r>
        <w:t xml:space="preserve">Librarians in Medellín are at the forefront of addressing digital divides. For example, the BPM has implemented free Wi-Fi access and coding workshops for low-income residents, with Librarians acting as instructors and mentors. One interviewed librarian noted: “Our role is not just to provide books but to ensure that everyone can use technology as a tool for empowerment.”</w:t>
      </w:r>
    </w:p>
    <w:bookmarkEnd w:id="24"/>
    <w:bookmarkStart w:id="25" w:name="X86511c733f05fe6aa00e81b3e5888c932398d78"/>
    <w:p>
      <w:pPr>
        <w:pStyle w:val="Heading3"/>
      </w:pPr>
      <w:r>
        <w:t xml:space="preserve">2. Community Engagement and Social Inclusion</w:t>
      </w:r>
    </w:p>
    <w:p>
      <w:pPr>
        <w:pStyle w:val="FirstParagraph"/>
      </w:pPr>
      <w:r>
        <w:t xml:space="preserve">Librarians in Medellín are actively involved in community outreach programs. The BPM’s “Biblioteca en Movimiento” initiative, which brings books and educational activities to remote neighborhoods, is a prime example of how Librarians adapt their services to meet local needs. Similarly, UNAL librarians collaborate with local schools to develop reading habits among children from disadvantaged backgrounds.</w:t>
      </w:r>
    </w:p>
    <w:bookmarkEnd w:id="25"/>
    <w:bookmarkStart w:id="26" w:name="cultural-preservation-and-education"/>
    <w:p>
      <w:pPr>
        <w:pStyle w:val="Heading3"/>
      </w:pPr>
      <w:r>
        <w:t xml:space="preserve">3. Cultural Preservation and Education</w:t>
      </w:r>
    </w:p>
    <w:p>
      <w:pPr>
        <w:pStyle w:val="FirstParagraph"/>
      </w:pPr>
      <w:r>
        <w:t xml:space="preserve">Colombia’s rich cultural heritage is preserved and promoted through the efforts of Medellín’s Librarians. For instance, the BPM curates exhibitions on regional history, while academic librarians support research on indigenous languages and traditions. This aligns with Colombia’s national mission to protect intangible cultural heritage.</w:t>
      </w:r>
    </w:p>
    <w:bookmarkEnd w:id="26"/>
    <w:bookmarkEnd w:id="27"/>
    <w:bookmarkStart w:id="28" w:name="discussion"/>
    <w:p>
      <w:pPr>
        <w:pStyle w:val="Heading2"/>
      </w:pPr>
      <w:r>
        <w:t xml:space="preserve">Discussion</w:t>
      </w:r>
    </w:p>
    <w:p>
      <w:pPr>
        <w:pStyle w:val="FirstParagraph"/>
      </w:pPr>
      <w:r>
        <w:t xml:space="preserve">The findings reveal that Librarians in Medellín are not only custodians of knowledge but also dynamic professionals who respond to the city’s unique socio-cultural and economic challenges. Their work is deeply intertwined with Colombia’s broader goals of education reform and social equity. However, barriers such as underfunding, limited technological infrastructure, and bureaucratic constraints continue to hinder their effectiveness.</w:t>
      </w:r>
    </w:p>
    <w:p>
      <w:pPr>
        <w:pStyle w:val="BodyText"/>
      </w:pPr>
      <w:r>
        <w:t xml:space="preserve">One notable trend is the increasing demand for Librarians with skills in digital literacy and multilingual communication. This reflects Medellín’s growing international presence as a hub for innovation and education. However, many Librarians interviewed expressed a need for continuous training programs to keep pace with technological advancements.</w:t>
      </w:r>
    </w:p>
    <w:bookmarkEnd w:id="28"/>
    <w:bookmarkStart w:id="29" w:name="conclusion"/>
    <w:p>
      <w:pPr>
        <w:pStyle w:val="Heading2"/>
      </w:pPr>
      <w:r>
        <w:t xml:space="preserve">Conclusion</w:t>
      </w:r>
    </w:p>
    <w:p>
      <w:pPr>
        <w:pStyle w:val="FirstParagraph"/>
      </w:pPr>
      <w:r>
        <w:t xml:space="preserve">This thesis highlights the indispensable role of Librarians in Medellín, Colombia, as facilitators of knowledge, champions of inclusion, and innovators in the digital age. Their work is critical to ensuring that the benefits of education and technology reach all segments of society. To strengthen their impact, this study recommends increased investment in library infrastructure, professional development for Librarians, and policies that prioritize equitable access to information.</w:t>
      </w:r>
    </w:p>
    <w:p>
      <w:pPr>
        <w:pStyle w:val="BodyText"/>
      </w:pPr>
      <w:r>
        <w:t xml:space="preserve">In a city like Medellín, where the past meets the future in every corner, Librarians are not just gatekeepers of knowledge—they are architects of a more informed and connected society. Their contributions deserve recognition as central to Colombia’s educational and cultural aspirations.</w:t>
      </w:r>
    </w:p>
    <w:bookmarkEnd w:id="29"/>
    <w:bookmarkStart w:id="30" w:name="references"/>
    <w:p>
      <w:pPr>
        <w:pStyle w:val="Heading2"/>
      </w:pPr>
      <w:r>
        <w:t xml:space="preserve">References</w:t>
      </w:r>
    </w:p>
    <w:p>
      <w:pPr>
        <w:numPr>
          <w:ilvl w:val="0"/>
          <w:numId w:val="1001"/>
        </w:numPr>
        <w:pStyle w:val="Compact"/>
      </w:pPr>
      <w:r>
        <w:t xml:space="preserve">Arango, M. E. (2018). *Librarianship in Urban Colombia: Challenges and Innovations*. Bogotá: Editorial Colombiana.</w:t>
      </w:r>
    </w:p>
    <w:p>
      <w:pPr>
        <w:numPr>
          <w:ilvl w:val="0"/>
          <w:numId w:val="1001"/>
        </w:numPr>
        <w:pStyle w:val="Compact"/>
      </w:pPr>
      <w:r>
        <w:t xml:space="preserve">Biblioteca Pública de Medellín. (2023). *Annual Report 2023*. Retrieved from https://www.bpm.gov.co</w:t>
      </w:r>
    </w:p>
    <w:p>
      <w:pPr>
        <w:numPr>
          <w:ilvl w:val="0"/>
          <w:numId w:val="1001"/>
        </w:numPr>
        <w:pStyle w:val="Compact"/>
      </w:pPr>
      <w:r>
        <w:t xml:space="preserve">Colombian Ministry of Education. (2021). *National Strategy for Digital Literacy*. Bogotá: Government Press.</w:t>
      </w:r>
    </w:p>
    <w:p>
      <w:pPr>
        <w:numPr>
          <w:ilvl w:val="0"/>
          <w:numId w:val="1001"/>
        </w:numPr>
        <w:pStyle w:val="Compact"/>
      </w:pPr>
      <w:r>
        <w:t xml:space="preserve">UNAL Library Services. (2024). *Community Engagement Programs in Medellín*. Universidad Nacional de Colombia.</w:t>
      </w:r>
    </w:p>
    <w:bookmarkEnd w:id="30"/>
    <w:bookmarkStart w:id="31" w:name="appendices"/>
    <w:p>
      <w:pPr>
        <w:pStyle w:val="Heading2"/>
      </w:pPr>
      <w:r>
        <w:t xml:space="preserve">Appendices</w:t>
      </w:r>
    </w:p>
    <w:p>
      <w:pPr>
        <w:pStyle w:val="FirstParagraph"/>
      </w:pPr>
      <w:r>
        <w:rPr>
          <w:iCs/>
          <w:i/>
        </w:rPr>
        <w:t xml:space="preserve">Appendix A: Interview Questions</w:t>
      </w:r>
      <w:r>
        <w:br/>
      </w:r>
      <w:r>
        <w:rPr>
          <w:iCs/>
          <w:i/>
        </w:rPr>
        <w:t xml:space="preserve">Appendix B: Case Study on “Medellín Crea” Initiative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Medellín, Colombia</dc:title>
  <dc:creator/>
  <dc:language>en</dc:language>
  <cp:keywords/>
  <dcterms:created xsi:type="dcterms:W3CDTF">2026-07-21T04:58:28Z</dcterms:created>
  <dcterms:modified xsi:type="dcterms:W3CDTF">2026-07-21T04:58:28Z</dcterms:modified>
</cp:coreProperties>
</file>

<file path=docProps/custom.xml><?xml version="1.0" encoding="utf-8"?>
<Properties xmlns="http://schemas.openxmlformats.org/officeDocument/2006/custom-properties" xmlns:vt="http://schemas.openxmlformats.org/officeDocument/2006/docPropsVTypes"/>
</file>