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7" w:name="Xce54c25c2256f55e8e1261315632514d65d8f55"/>
    <w:p>
      <w:pPr>
        <w:pStyle w:val="Heading1"/>
      </w:pPr>
      <w:r>
        <w:t xml:space="preserve">Undergraduate Thesis: The Role of Librarians in Ethiopia, Addis Ababa</w:t>
      </w:r>
    </w:p>
    <w:bookmarkStart w:id="20" w:name="abstract"/>
    <w:p>
      <w:pPr>
        <w:pStyle w:val="Heading2"/>
      </w:pPr>
      <w:r>
        <w:t xml:space="preserve">Abstract</w:t>
      </w:r>
    </w:p>
    <w:p>
      <w:pPr>
        <w:pStyle w:val="FirstParagraph"/>
      </w:pPr>
      <w:r>
        <w:t xml:space="preserve">This Undergraduate Thesis explores the critical role of librarians in Ethiopia's capital city, Addis Ababa. As a hub for education, research, and cultural preservation, Addis Ababa relies heavily on librarians to manage information resources and support academic institutions. The study analyzes challenges faced by librarians in this context, including technological limitations, resource gaps, and the need for professional development. It also proposes strategies to enhance the effectiveness of librarians in meeting the evolving needs of users in Ethiopia.</w:t>
      </w:r>
    </w:p>
    <w:bookmarkEnd w:id="20"/>
    <w:bookmarkStart w:id="21" w:name="introduction"/>
    <w:p>
      <w:pPr>
        <w:pStyle w:val="Heading2"/>
      </w:pPr>
      <w:r>
        <w:t xml:space="preserve">Introduction</w:t>
      </w:r>
    </w:p>
    <w:p>
      <w:pPr>
        <w:pStyle w:val="FirstParagraph"/>
      </w:pPr>
      <w:r>
        <w:t xml:space="preserve">Addis Ababa, as Ethiopia's political and economic center, is home to numerous universities, research institutions, and public libraries. These entities depend on skilled librarians to organize knowledge, provide access to information, and foster lifelong learning. However, the role of a Librarian in this region extends beyond traditional responsibilities due to unique socio-cultural and infrastructural challenges. This thesis investigates how Librarians in Addis Ababa can adapt their practices to address these challenges while aligning with global standards.</w:t>
      </w:r>
    </w:p>
    <w:bookmarkEnd w:id="21"/>
    <w:bookmarkStart w:id="23" w:name="contextual-background"/>
    <w:p>
      <w:pPr>
        <w:pStyle w:val="Heading2"/>
      </w:pPr>
      <w:r>
        <w:t xml:space="preserve">Contextual Background</w:t>
      </w:r>
    </w:p>
    <w:p>
      <w:pPr>
        <w:pStyle w:val="FirstParagraph"/>
      </w:pPr>
      <w:r>
        <w:t xml:space="preserve">Ethiopia is a country rich in cultural heritage but faces disparities in access to modern library services. Addis Ababa, despite being the largest city, struggles with uneven resource distribution and technological infrastructure. Librarians here must navigate these constraints while serving diverse populations, including students, researchers, and the general public.</w:t>
      </w:r>
    </w:p>
    <w:bookmarkStart w:id="22" w:name="the-importance-of-libraries-in-ethiopia"/>
    <w:p>
      <w:pPr>
        <w:pStyle w:val="Heading3"/>
      </w:pPr>
      <w:r>
        <w:t xml:space="preserve">The Importance of Libraries in Ethiopia</w:t>
      </w:r>
    </w:p>
    <w:p>
      <w:pPr>
        <w:numPr>
          <w:ilvl w:val="0"/>
          <w:numId w:val="1001"/>
        </w:numPr>
        <w:pStyle w:val="Compact"/>
      </w:pPr>
      <w:r>
        <w:t xml:space="preserve">Libraries serve as centers for academic excellence and knowledge dissemination.</w:t>
      </w:r>
    </w:p>
    <w:p>
      <w:pPr>
        <w:numPr>
          <w:ilvl w:val="0"/>
          <w:numId w:val="1001"/>
        </w:numPr>
        <w:pStyle w:val="Compact"/>
      </w:pPr>
      <w:r>
        <w:t xml:space="preserve">They play a vital role in preserving Ethiopia's historical documents and promoting literacy.</w:t>
      </w:r>
    </w:p>
    <w:p>
      <w:pPr>
        <w:numPr>
          <w:ilvl w:val="0"/>
          <w:numId w:val="1001"/>
        </w:numPr>
        <w:pStyle w:val="Compact"/>
      </w:pPr>
      <w:r>
        <w:t xml:space="preserve">In Addis Ababa, libraries are integral to the functioning of universities like Addis Ababa University (AAU) and the Ethiopian National Library.</w:t>
      </w:r>
    </w:p>
    <w:bookmarkEnd w:id="22"/>
    <w:bookmarkEnd w:id="23"/>
    <w:bookmarkStart w:id="24" w:name="literature-review"/>
    <w:p>
      <w:pPr>
        <w:pStyle w:val="Heading2"/>
      </w:pPr>
      <w:r>
        <w:t xml:space="preserve">Literature Review</w:t>
      </w:r>
    </w:p>
    <w:p>
      <w:pPr>
        <w:pStyle w:val="FirstParagraph"/>
      </w:pPr>
      <w:r>
        <w:t xml:space="preserve">Existing studies highlight the global significance of librarians in advancing education and innovation. However, research specific to Ethiopia's context is limited. Key themes from international literature include:</w:t>
      </w:r>
    </w:p>
    <w:p>
      <w:pPr>
        <w:numPr>
          <w:ilvl w:val="0"/>
          <w:numId w:val="1002"/>
        </w:numPr>
        <w:pStyle w:val="Compact"/>
      </w:pPr>
      <w:r>
        <w:t xml:space="preserve">The need for Librarians to embrace digital transformation.</w:t>
      </w:r>
    </w:p>
    <w:p>
      <w:pPr>
        <w:numPr>
          <w:ilvl w:val="0"/>
          <w:numId w:val="1002"/>
        </w:numPr>
        <w:pStyle w:val="Compact"/>
      </w:pPr>
      <w:r>
        <w:t xml:space="preserve">The importance of community engagement in library services.</w:t>
      </w:r>
    </w:p>
    <w:p>
      <w:pPr>
        <w:numPr>
          <w:ilvl w:val="0"/>
          <w:numId w:val="1002"/>
        </w:numPr>
        <w:pStyle w:val="Compact"/>
      </w:pPr>
      <w:r>
        <w:t xml:space="preserve">Challenges such as funding shortages and outdated infrastructure.</w:t>
      </w:r>
    </w:p>
    <w:p>
      <w:pPr>
        <w:pStyle w:val="FirstParagraph"/>
      </w:pPr>
      <w:r>
        <w:t xml:space="preserve">In Ethiopia, scholars emphasize that Addis Ababa's Librarians must address localized issues like language barriers (Amharic vs. English resources) and the integration of indigenous knowledge into library collections.</w:t>
      </w:r>
    </w:p>
    <w:bookmarkEnd w:id="24"/>
    <w:bookmarkStart w:id="26" w:name="methodology"/>
    <w:p>
      <w:pPr>
        <w:pStyle w:val="Heading2"/>
      </w:pPr>
      <w:r>
        <w:t xml:space="preserve">Methodology</w:t>
      </w:r>
    </w:p>
    <w:p>
      <w:pPr>
        <w:pStyle w:val="FirstParagraph"/>
      </w:pPr>
      <w:r>
        <w:t xml:space="preserve">This Undergraduate Thesis employs a qualitative research approach, combining interviews with Librarians in Addis Ababa and case studies of public and academic libraries. Data was collected from 15 participants across institutions such as the National Library of Ethiopia, Hawassa University (branch in Addis), and community centers.</w:t>
      </w:r>
    </w:p>
    <w:bookmarkStart w:id="25" w:name="data-collection-tools"/>
    <w:p>
      <w:pPr>
        <w:pStyle w:val="Heading3"/>
      </w:pPr>
      <w:r>
        <w:t xml:space="preserve">Data Collection Tools</w:t>
      </w:r>
    </w:p>
    <w:p>
      <w:pPr>
        <w:numPr>
          <w:ilvl w:val="0"/>
          <w:numId w:val="1003"/>
        </w:numPr>
        <w:pStyle w:val="Compact"/>
      </w:pPr>
      <w:r>
        <w:t xml:space="preserve">Structured interviews focusing on challenges and achievements.</w:t>
      </w:r>
    </w:p>
    <w:p>
      <w:pPr>
        <w:numPr>
          <w:ilvl w:val="0"/>
          <w:numId w:val="1003"/>
        </w:numPr>
        <w:pStyle w:val="Compact"/>
      </w:pPr>
      <w:r>
        <w:t xml:space="preserve">Observations of library operations and user interactions.</w:t>
      </w:r>
    </w:p>
    <w:p>
      <w:pPr>
        <w:numPr>
          <w:ilvl w:val="0"/>
          <w:numId w:val="1003"/>
        </w:numPr>
        <w:pStyle w:val="Compact"/>
      </w:pPr>
      <w:r>
        <w:t xml:space="preserve">Analysis of policy documents from the Ethiopian Ministry of Education.</w:t>
      </w:r>
    </w:p>
    <w:bookmarkEnd w:id="25"/>
    <w:bookmarkEnd w:id="26"/>
    <w:bookmarkStart w:id="29" w:name="findings"/>
    <w:p>
      <w:pPr>
        <w:pStyle w:val="Heading2"/>
      </w:pPr>
      <w:r>
        <w:t xml:space="preserve">Findings</w:t>
      </w:r>
    </w:p>
    <w:p>
      <w:pPr>
        <w:pStyle w:val="FirstParagraph"/>
      </w:pPr>
      <w:r>
        <w:t xml:space="preserve">The study reveals several critical insights about Librarians in Addis Ababa:</w:t>
      </w:r>
    </w:p>
    <w:bookmarkStart w:id="27" w:name="challenges-faced-by-librarians"/>
    <w:p>
      <w:pPr>
        <w:pStyle w:val="Heading3"/>
      </w:pPr>
      <w:r>
        <w:t xml:space="preserve">Challenges Faced by Librarians</w:t>
      </w:r>
    </w:p>
    <w:p>
      <w:pPr>
        <w:numPr>
          <w:ilvl w:val="0"/>
          <w:numId w:val="1004"/>
        </w:numPr>
        <w:pStyle w:val="Compact"/>
      </w:pPr>
      <w:r>
        <w:rPr>
          <w:bCs/>
          <w:b/>
        </w:rPr>
        <w:t xml:space="preserve">Limited Technological Infrastructure:</w:t>
      </w:r>
      <w:r>
        <w:t xml:space="preserve"> </w:t>
      </w:r>
      <w:r>
        <w:t xml:space="preserve">Many libraries lack access to modern tools like digital catalogs, e-books, and internet connectivity.</w:t>
      </w:r>
    </w:p>
    <w:p>
      <w:pPr>
        <w:numPr>
          <w:ilvl w:val="0"/>
          <w:numId w:val="1004"/>
        </w:numPr>
        <w:pStyle w:val="Compact"/>
      </w:pPr>
      <w:r>
        <w:rPr>
          <w:bCs/>
          <w:b/>
        </w:rPr>
        <w:t xml:space="preserve">Resource Gaps:</w:t>
      </w:r>
      <w:r>
        <w:t xml:space="preserve"> </w:t>
      </w:r>
      <w:r>
        <w:t xml:space="preserve">Outdated books, limited multilingual materials, and insufficient funding hinder service quality.</w:t>
      </w:r>
    </w:p>
    <w:p>
      <w:pPr>
        <w:numPr>
          <w:ilvl w:val="0"/>
          <w:numId w:val="1004"/>
        </w:numPr>
        <w:pStyle w:val="Compact"/>
      </w:pPr>
      <w:r>
        <w:rPr>
          <w:bCs/>
          <w:b/>
        </w:rPr>
        <w:t xml:space="preserve">Training Deficits:</w:t>
      </w:r>
      <w:r>
        <w:t xml:space="preserve"> </w:t>
      </w:r>
      <w:r>
        <w:t xml:space="preserve">Librarians often lack formal training in digital literacy or modern archival techniques.</w:t>
      </w:r>
    </w:p>
    <w:bookmarkEnd w:id="27"/>
    <w:bookmarkStart w:id="28" w:name="opportunities-for-improvement"/>
    <w:p>
      <w:pPr>
        <w:pStyle w:val="Heading3"/>
      </w:pPr>
      <w:r>
        <w:t xml:space="preserve">Opportunities for Improvement</w:t>
      </w:r>
    </w:p>
    <w:p>
      <w:pPr>
        <w:numPr>
          <w:ilvl w:val="0"/>
          <w:numId w:val="1005"/>
        </w:numPr>
        <w:pStyle w:val="Compact"/>
      </w:pPr>
      <w:r>
        <w:rPr>
          <w:bCs/>
          <w:b/>
        </w:rPr>
        <w:t xml:space="preserve">Collaboration with International Institutions:</w:t>
      </w:r>
      <w:r>
        <w:t xml:space="preserve"> </w:t>
      </w:r>
      <w:r>
        <w:t xml:space="preserve">Partnerships could provide access to global resources and training programs.</w:t>
      </w:r>
    </w:p>
    <w:p>
      <w:pPr>
        <w:numPr>
          <w:ilvl w:val="0"/>
          <w:numId w:val="1005"/>
        </w:numPr>
        <w:pStyle w:val="Compact"/>
      </w:pPr>
      <w:r>
        <w:rPr>
          <w:bCs/>
          <w:b/>
        </w:rPr>
        <w:t xml:space="preserve">Community Engagement:</w:t>
      </w:r>
      <w:r>
        <w:t xml:space="preserve"> </w:t>
      </w:r>
      <w:r>
        <w:t xml:space="preserve">Librarians are uniquely positioned to bridge cultural divides by integrating local knowledge into library services.</w:t>
      </w:r>
    </w:p>
    <w:p>
      <w:pPr>
        <w:numPr>
          <w:ilvl w:val="0"/>
          <w:numId w:val="1005"/>
        </w:numPr>
        <w:pStyle w:val="Compact"/>
      </w:pPr>
      <w:r>
        <w:rPr>
          <w:bCs/>
          <w:b/>
        </w:rPr>
        <w:t xml:space="preserve">Policymaker Advocacy:</w:t>
      </w:r>
      <w:r>
        <w:t xml:space="preserve"> </w:t>
      </w:r>
      <w:r>
        <w:t xml:space="preserve">Strengthening legal frameworks for library funding and resource allocation is essential.</w:t>
      </w:r>
    </w:p>
    <w:bookmarkEnd w:id="28"/>
    <w:bookmarkEnd w:id="29"/>
    <w:bookmarkStart w:id="33" w:name="recommendations"/>
    <w:p>
      <w:pPr>
        <w:pStyle w:val="Heading2"/>
      </w:pPr>
      <w:r>
        <w:t xml:space="preserve">Recommendations</w:t>
      </w:r>
    </w:p>
    <w:p>
      <w:pPr>
        <w:pStyle w:val="FirstParagraph"/>
      </w:pPr>
      <w:r>
        <w:t xml:space="preserve">To enhance the role of Librarians in Addis Ababa, the following strategies are proposed:</w:t>
      </w:r>
    </w:p>
    <w:bookmarkStart w:id="30" w:name="for-institutions"/>
    <w:p>
      <w:pPr>
        <w:pStyle w:val="Heading3"/>
      </w:pPr>
      <w:r>
        <w:t xml:space="preserve">For Institutions</w:t>
      </w:r>
    </w:p>
    <w:p>
      <w:pPr>
        <w:numPr>
          <w:ilvl w:val="0"/>
          <w:numId w:val="1006"/>
        </w:numPr>
        <w:pStyle w:val="Compact"/>
      </w:pPr>
      <w:r>
        <w:t xml:space="preserve">Invest in digital infrastructure and e-resource subscriptions.</w:t>
      </w:r>
    </w:p>
    <w:p>
      <w:pPr>
        <w:numPr>
          <w:ilvl w:val="0"/>
          <w:numId w:val="1006"/>
        </w:numPr>
        <w:pStyle w:val="Compact"/>
      </w:pPr>
      <w:r>
        <w:t xml:space="preserve">Provide continuous professional development programs for Librarians.</w:t>
      </w:r>
    </w:p>
    <w:bookmarkEnd w:id="30"/>
    <w:bookmarkStart w:id="31" w:name="for-policymakers"/>
    <w:p>
      <w:pPr>
        <w:pStyle w:val="Heading3"/>
      </w:pPr>
      <w:r>
        <w:t xml:space="preserve">For Policymakers</w:t>
      </w:r>
    </w:p>
    <w:p>
      <w:pPr>
        <w:numPr>
          <w:ilvl w:val="0"/>
          <w:numId w:val="1007"/>
        </w:numPr>
        <w:pStyle w:val="Compact"/>
      </w:pPr>
      <w:r>
        <w:t xml:space="preserve">Increase funding for libraries and prioritize equitable resource distribution.</w:t>
      </w:r>
    </w:p>
    <w:p>
      <w:pPr>
        <w:numPr>
          <w:ilvl w:val="0"/>
          <w:numId w:val="1007"/>
        </w:numPr>
        <w:pStyle w:val="Compact"/>
      </w:pPr>
      <w:r>
        <w:t xml:space="preserve">Develop policies that recognize the cultural and educational significance of Librarians in Ethiopia.</w:t>
      </w:r>
    </w:p>
    <w:bookmarkEnd w:id="31"/>
    <w:bookmarkStart w:id="32" w:name="for-librarians-themselves"/>
    <w:p>
      <w:pPr>
        <w:pStyle w:val="Heading3"/>
      </w:pPr>
      <w:r>
        <w:t xml:space="preserve">For Librarians Themselves</w:t>
      </w:r>
    </w:p>
    <w:p>
      <w:pPr>
        <w:numPr>
          <w:ilvl w:val="0"/>
          <w:numId w:val="1008"/>
        </w:numPr>
        <w:pStyle w:val="Compact"/>
      </w:pPr>
      <w:r>
        <w:t xml:space="preserve">Engage in self-directed learning about digital tools and global best practices.</w:t>
      </w:r>
    </w:p>
    <w:p>
      <w:pPr>
        <w:numPr>
          <w:ilvl w:val="0"/>
          <w:numId w:val="1008"/>
        </w:numPr>
        <w:pStyle w:val="Compact"/>
      </w:pPr>
      <w:r>
        <w:t xml:space="preserve">Foster community partnerships to expand library impact beyond academic settings.</w:t>
      </w:r>
    </w:p>
    <w:bookmarkEnd w:id="32"/>
    <w:bookmarkEnd w:id="33"/>
    <w:bookmarkStart w:id="34" w:name="conclusion"/>
    <w:p>
      <w:pPr>
        <w:pStyle w:val="Heading2"/>
      </w:pPr>
      <w:r>
        <w:t xml:space="preserve">Conclusion</w:t>
      </w:r>
    </w:p>
    <w:p>
      <w:pPr>
        <w:pStyle w:val="FirstParagraph"/>
      </w:pPr>
      <w:r>
        <w:t xml:space="preserve">The role of a Librarian in Addis Ababa, Ethiopia, is both challenging and pivotal. As the city grows and evolves, Librarians must adapt to new demands while preserving their core mission of knowledge preservation and dissemination. This Undergraduate Thesis underscores the need for systemic support to empower Librarians in Ethiopia, ensuring they can fulfill their critical role in shaping a more informed society.</w:t>
      </w:r>
    </w:p>
    <w:bookmarkEnd w:id="34"/>
    <w:bookmarkStart w:id="35" w:name="references"/>
    <w:p>
      <w:pPr>
        <w:pStyle w:val="Heading2"/>
      </w:pPr>
      <w:r>
        <w:t xml:space="preserve">References</w:t>
      </w:r>
    </w:p>
    <w:p>
      <w:pPr>
        <w:pStyle w:val="FirstParagraph"/>
      </w:pPr>
      <w:r>
        <w:rPr>
          <w:iCs/>
          <w:i/>
        </w:rPr>
        <w:t xml:space="preserve">Ethiopian Ministry of Education. (2021). National Library Development Strategy. Addis Ababa: Government Printing Press.</w:t>
      </w:r>
      <w:r>
        <w:br/>
      </w:r>
      <w:r>
        <w:rPr>
          <w:iCs/>
          <w:i/>
        </w:rPr>
        <w:t xml:space="preserve">United Nations Educational, Scientific and Cultural Organization (UNESCO). (2019). The Role of Libraries in Sustainable Development. Paris: UNESCO Publishing.</w:t>
      </w:r>
    </w:p>
    <w:bookmarkEnd w:id="35"/>
    <w:bookmarkStart w:id="36" w:name="appendices"/>
    <w:p>
      <w:pPr>
        <w:pStyle w:val="Heading2"/>
      </w:pPr>
      <w:r>
        <w:t xml:space="preserve">Appendices</w:t>
      </w:r>
    </w:p>
    <w:p>
      <w:pPr>
        <w:pStyle w:val="FirstParagraph"/>
      </w:pPr>
      <w:r>
        <w:rPr>
          <w:bCs/>
          <w:b/>
        </w:rPr>
        <w:t xml:space="preserve">Appendix A:</w:t>
      </w:r>
      <w:r>
        <w:t xml:space="preserve"> </w:t>
      </w:r>
      <w:r>
        <w:t xml:space="preserve">Interview Questions for Librarians</w:t>
      </w:r>
      <w:r>
        <w:br/>
      </w:r>
      <w:r>
        <w:rPr>
          <w:bCs/>
          <w:b/>
        </w:rPr>
        <w:t xml:space="preserve">Appendix B:</w:t>
      </w:r>
      <w:r>
        <w:t xml:space="preserve"> </w:t>
      </w:r>
      <w:r>
        <w:t xml:space="preserve">Sample Data from Library Observations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Ethiopia, Addis Ababa</dc:title>
  <dc:creator/>
  <dc:language>en</dc:language>
  <cp:keywords/>
  <dcterms:created xsi:type="dcterms:W3CDTF">2026-07-21T09:48:12Z</dcterms:created>
  <dcterms:modified xsi:type="dcterms:W3CDTF">2026-07-21T09:48:12Z</dcterms:modified>
</cp:coreProperties>
</file>

<file path=docProps/custom.xml><?xml version="1.0" encoding="utf-8"?>
<Properties xmlns="http://schemas.openxmlformats.org/officeDocument/2006/custom-properties" xmlns:vt="http://schemas.openxmlformats.org/officeDocument/2006/docPropsVTypes"/>
</file>